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0E" w:rsidRPr="005A3618" w:rsidRDefault="00661E35" w:rsidP="00721010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Dr. </w:t>
      </w:r>
      <w:r w:rsidR="00FE0114">
        <w:rPr>
          <w:rFonts w:ascii="Times New Roman" w:hAnsi="Times New Roman" w:cs="Times New Roman"/>
          <w:b/>
          <w:sz w:val="36"/>
          <w:szCs w:val="36"/>
        </w:rPr>
        <w:t>KUNISETTI V PRAVEEN KUMAR</w:t>
      </w:r>
    </w:p>
    <w:p w:rsidR="005A3618" w:rsidRDefault="006A6749" w:rsidP="00B75651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C6D8F">
          <w:rPr>
            <w:rStyle w:val="Hyperlink"/>
            <w:rFonts w:ascii="Times New Roman" w:hAnsi="Times New Roman" w:cs="Times New Roman"/>
            <w:sz w:val="24"/>
            <w:szCs w:val="24"/>
          </w:rPr>
          <w:t>kvpraveenkumar15@gmail.com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 </w:t>
      </w:r>
      <w:hyperlink r:id="rId7" w:history="1">
        <w:r w:rsidR="00661E35" w:rsidRPr="009C6D8F">
          <w:rPr>
            <w:rStyle w:val="Hyperlink"/>
            <w:rFonts w:ascii="Times New Roman" w:hAnsi="Times New Roman" w:cs="Times New Roman"/>
            <w:sz w:val="24"/>
            <w:szCs w:val="24"/>
          </w:rPr>
          <w:t>kvpraveenkumar@eed.svnit.ac.in</w:t>
        </w:r>
      </w:hyperlink>
      <w:r w:rsidR="00661E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860F3C" w:rsidTr="007078EE">
        <w:tc>
          <w:tcPr>
            <w:tcW w:w="5920" w:type="dxa"/>
          </w:tcPr>
          <w:p w:rsidR="00860F3C" w:rsidRPr="00181F38" w:rsidRDefault="00181F38" w:rsidP="00B75651">
            <w:pPr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38">
              <w:rPr>
                <w:rFonts w:ascii="Times New Roman" w:hAnsi="Times New Roman" w:cs="Times New Roman"/>
                <w:b/>
                <w:sz w:val="24"/>
                <w:szCs w:val="24"/>
              </w:rPr>
              <w:t>PRESENT ADDRESS</w:t>
            </w:r>
          </w:p>
          <w:p w:rsidR="00181F38" w:rsidRDefault="00181F38" w:rsidP="00B75651">
            <w:pPr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8">
              <w:rPr>
                <w:rFonts w:ascii="Times New Roman" w:hAnsi="Times New Roman" w:cs="Times New Roman"/>
                <w:sz w:val="24"/>
                <w:szCs w:val="24"/>
              </w:rPr>
              <w:t>K. V. Praveen Kumar,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F38">
              <w:rPr>
                <w:rFonts w:ascii="Times New Roman" w:hAnsi="Times New Roman" w:cs="Times New Roman"/>
                <w:sz w:val="24"/>
                <w:szCs w:val="24"/>
              </w:rPr>
              <w:t>Assistant Professor,</w:t>
            </w:r>
          </w:p>
          <w:p w:rsidR="00661E35" w:rsidRPr="00181F38" w:rsidRDefault="00661E35" w:rsidP="00B75651">
            <w:pPr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Electrical Engineering,</w:t>
            </w:r>
          </w:p>
          <w:p w:rsidR="00181F38" w:rsidRPr="00181F38" w:rsidRDefault="00661E35" w:rsidP="007078E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Vallabhb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 Institute of Technology</w:t>
            </w:r>
            <w:r w:rsidRPr="00181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="00181F38" w:rsidRPr="00181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1F38" w:rsidRDefault="00661E35" w:rsidP="00661E35">
            <w:pPr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Gujarat</w:t>
            </w:r>
            <w:r w:rsidR="00181F38" w:rsidRPr="00181F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860F3C" w:rsidRDefault="00860F3C" w:rsidP="00860F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PERMANENT ADDRESS</w:t>
            </w:r>
          </w:p>
          <w:p w:rsidR="00860F3C" w:rsidRPr="00860F3C" w:rsidRDefault="00860F3C" w:rsidP="00860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C">
              <w:rPr>
                <w:rFonts w:ascii="Times New Roman" w:hAnsi="Times New Roman" w:cs="Times New Roman"/>
                <w:sz w:val="24"/>
                <w:szCs w:val="24"/>
              </w:rPr>
              <w:t xml:space="preserve">20-1-4, </w:t>
            </w:r>
            <w:proofErr w:type="spellStart"/>
            <w:r w:rsidRPr="00860F3C">
              <w:rPr>
                <w:rFonts w:ascii="Times New Roman" w:hAnsi="Times New Roman" w:cs="Times New Roman"/>
                <w:sz w:val="24"/>
                <w:szCs w:val="24"/>
              </w:rPr>
              <w:t>Chowthra</w:t>
            </w:r>
            <w:proofErr w:type="spellEnd"/>
          </w:p>
          <w:p w:rsidR="00860F3C" w:rsidRPr="00860F3C" w:rsidRDefault="0017122B" w:rsidP="00860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Ramalayam</w:t>
            </w:r>
            <w:proofErr w:type="spellEnd"/>
          </w:p>
          <w:p w:rsidR="00860F3C" w:rsidRPr="00860F3C" w:rsidRDefault="00860F3C" w:rsidP="00860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3C">
              <w:rPr>
                <w:rFonts w:ascii="Times New Roman" w:hAnsi="Times New Roman" w:cs="Times New Roman"/>
                <w:sz w:val="24"/>
                <w:szCs w:val="24"/>
              </w:rPr>
              <w:t>Sangadigunta</w:t>
            </w:r>
            <w:proofErr w:type="spellEnd"/>
            <w:r w:rsidRPr="00860F3C">
              <w:rPr>
                <w:rFonts w:ascii="Times New Roman" w:hAnsi="Times New Roman" w:cs="Times New Roman"/>
                <w:sz w:val="24"/>
                <w:szCs w:val="24"/>
              </w:rPr>
              <w:t>, Guntur</w:t>
            </w:r>
          </w:p>
          <w:p w:rsidR="00860F3C" w:rsidRDefault="00860F3C" w:rsidP="00860F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hAnsi="Times New Roman" w:cs="Times New Roman"/>
                <w:sz w:val="24"/>
                <w:szCs w:val="24"/>
              </w:rPr>
              <w:t>522003</w:t>
            </w:r>
          </w:p>
        </w:tc>
      </w:tr>
    </w:tbl>
    <w:p w:rsidR="005A3618" w:rsidRDefault="005A3618" w:rsidP="00B75651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</w:p>
    <w:p w:rsidR="00661E35" w:rsidRDefault="00661E35" w:rsidP="00B75651">
      <w:pPr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6"/>
        <w:gridCol w:w="1451"/>
        <w:gridCol w:w="1231"/>
        <w:gridCol w:w="1351"/>
      </w:tblGrid>
      <w:tr w:rsidR="00661E35" w:rsidTr="00661E35">
        <w:tc>
          <w:tcPr>
            <w:tcW w:w="0" w:type="auto"/>
          </w:tcPr>
          <w:p w:rsidR="00661E35" w:rsidRDefault="00661E35" w:rsidP="00B75651">
            <w:pPr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0" w:type="auto"/>
          </w:tcPr>
          <w:p w:rsidR="00661E35" w:rsidRDefault="00661E35" w:rsidP="00B75651">
            <w:pPr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0" w:type="auto"/>
          </w:tcPr>
          <w:p w:rsidR="00661E35" w:rsidRDefault="00661E35" w:rsidP="00B75651">
            <w:pPr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0" w:type="auto"/>
          </w:tcPr>
          <w:p w:rsidR="00661E35" w:rsidRDefault="00661E35" w:rsidP="00B75651">
            <w:pPr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Relieving</w:t>
            </w:r>
          </w:p>
        </w:tc>
      </w:tr>
      <w:tr w:rsidR="00661E35" w:rsidRPr="00661E35" w:rsidTr="00661E35">
        <w:tc>
          <w:tcPr>
            <w:tcW w:w="0" w:type="auto"/>
          </w:tcPr>
          <w:p w:rsidR="00661E35" w:rsidRPr="00661E35" w:rsidRDefault="00661E35" w:rsidP="00661E35">
            <w:pPr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35">
              <w:rPr>
                <w:rFonts w:ascii="Times New Roman" w:hAnsi="Times New Roman" w:cs="Times New Roman"/>
                <w:sz w:val="24"/>
                <w:szCs w:val="24"/>
              </w:rPr>
              <w:t>Gayatri</w:t>
            </w:r>
            <w:proofErr w:type="spellEnd"/>
            <w:r w:rsidRPr="0066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E35">
              <w:rPr>
                <w:rFonts w:ascii="Times New Roman" w:hAnsi="Times New Roman" w:cs="Times New Roman"/>
                <w:sz w:val="24"/>
                <w:szCs w:val="24"/>
              </w:rPr>
              <w:t>Vidya</w:t>
            </w:r>
            <w:proofErr w:type="spellEnd"/>
            <w:r w:rsidRPr="0066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E35">
              <w:rPr>
                <w:rFonts w:ascii="Times New Roman" w:hAnsi="Times New Roman" w:cs="Times New Roman"/>
                <w:sz w:val="24"/>
                <w:szCs w:val="24"/>
              </w:rPr>
              <w:t>Parishad</w:t>
            </w:r>
            <w:proofErr w:type="spellEnd"/>
            <w:r w:rsidRPr="00661E35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Visakhapatnam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Andhra Pradesh</w:t>
            </w:r>
          </w:p>
        </w:tc>
        <w:tc>
          <w:tcPr>
            <w:tcW w:w="0" w:type="auto"/>
          </w:tcPr>
          <w:p w:rsidR="00661E35" w:rsidRPr="00661E35" w:rsidRDefault="00661E35" w:rsidP="00B75651">
            <w:pPr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35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0" w:type="auto"/>
          </w:tcPr>
          <w:p w:rsidR="00661E35" w:rsidRPr="00661E35" w:rsidRDefault="00661E35" w:rsidP="00B75651">
            <w:pPr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35">
              <w:rPr>
                <w:rFonts w:ascii="Times New Roman" w:hAnsi="Times New Roman" w:cs="Times New Roman"/>
                <w:sz w:val="24"/>
                <w:szCs w:val="24"/>
              </w:rPr>
              <w:t>10/11/2018</w:t>
            </w:r>
          </w:p>
        </w:tc>
        <w:tc>
          <w:tcPr>
            <w:tcW w:w="0" w:type="auto"/>
          </w:tcPr>
          <w:p w:rsidR="00661E35" w:rsidRPr="00661E35" w:rsidRDefault="00661E35" w:rsidP="00B75651">
            <w:pPr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35">
              <w:rPr>
                <w:rFonts w:ascii="Times New Roman" w:hAnsi="Times New Roman" w:cs="Times New Roman"/>
                <w:sz w:val="24"/>
                <w:szCs w:val="24"/>
              </w:rPr>
              <w:t>05/09/2019</w:t>
            </w:r>
          </w:p>
        </w:tc>
      </w:tr>
      <w:tr w:rsidR="00661E35" w:rsidRPr="00661E35" w:rsidTr="00661E35">
        <w:tc>
          <w:tcPr>
            <w:tcW w:w="0" w:type="auto"/>
          </w:tcPr>
          <w:p w:rsidR="00661E35" w:rsidRPr="00661E35" w:rsidRDefault="00661E35" w:rsidP="0066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35">
              <w:rPr>
                <w:rFonts w:ascii="Times New Roman" w:hAnsi="Times New Roman" w:cs="Times New Roman"/>
                <w:sz w:val="24"/>
                <w:szCs w:val="24"/>
              </w:rPr>
              <w:t>Sardar</w:t>
            </w:r>
            <w:proofErr w:type="spellEnd"/>
            <w:r w:rsidRPr="0066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E35">
              <w:rPr>
                <w:rFonts w:ascii="Times New Roman" w:hAnsi="Times New Roman" w:cs="Times New Roman"/>
                <w:sz w:val="24"/>
                <w:szCs w:val="24"/>
              </w:rPr>
              <w:t>Vallabhbhai</w:t>
            </w:r>
            <w:proofErr w:type="spellEnd"/>
            <w:r w:rsidRPr="00661E35">
              <w:rPr>
                <w:rFonts w:ascii="Times New Roman" w:hAnsi="Times New Roman" w:cs="Times New Roman"/>
                <w:sz w:val="24"/>
                <w:szCs w:val="24"/>
              </w:rPr>
              <w:t xml:space="preserve"> National Institute of Technology, </w:t>
            </w:r>
            <w:proofErr w:type="spellStart"/>
            <w:r w:rsidRPr="00661E35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</w:p>
        </w:tc>
        <w:tc>
          <w:tcPr>
            <w:tcW w:w="0" w:type="auto"/>
          </w:tcPr>
          <w:p w:rsidR="00661E35" w:rsidRPr="00661E35" w:rsidRDefault="00661E35" w:rsidP="00B75651">
            <w:pPr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35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0" w:type="auto"/>
          </w:tcPr>
          <w:p w:rsidR="00661E35" w:rsidRPr="00661E35" w:rsidRDefault="00661E35" w:rsidP="00B75651">
            <w:pPr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35">
              <w:rPr>
                <w:rFonts w:ascii="Times New Roman" w:hAnsi="Times New Roman" w:cs="Times New Roman"/>
                <w:sz w:val="24"/>
                <w:szCs w:val="24"/>
              </w:rPr>
              <w:t>30/09/2019</w:t>
            </w:r>
          </w:p>
        </w:tc>
        <w:tc>
          <w:tcPr>
            <w:tcW w:w="0" w:type="auto"/>
          </w:tcPr>
          <w:p w:rsidR="00661E35" w:rsidRPr="00661E35" w:rsidRDefault="00661E35" w:rsidP="00B75651">
            <w:pPr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3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661E35" w:rsidRDefault="00661E35" w:rsidP="00B75651">
      <w:pPr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618" w:rsidRDefault="003F0EE3" w:rsidP="00B75651">
      <w:pPr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tbl>
      <w:tblPr>
        <w:tblStyle w:val="TableGrid"/>
        <w:tblW w:w="5175" w:type="pct"/>
        <w:jc w:val="center"/>
        <w:tblLook w:val="04A0" w:firstRow="1" w:lastRow="0" w:firstColumn="1" w:lastColumn="0" w:noHBand="0" w:noVBand="1"/>
      </w:tblPr>
      <w:tblGrid>
        <w:gridCol w:w="1625"/>
        <w:gridCol w:w="1310"/>
        <w:gridCol w:w="1310"/>
        <w:gridCol w:w="1563"/>
        <w:gridCol w:w="1337"/>
        <w:gridCol w:w="1349"/>
        <w:gridCol w:w="1389"/>
      </w:tblGrid>
      <w:tr w:rsidR="00860F3C" w:rsidRPr="002A3D36" w:rsidTr="00860F3C">
        <w:trPr>
          <w:trHeight w:val="278"/>
          <w:jc w:val="center"/>
        </w:trPr>
        <w:tc>
          <w:tcPr>
            <w:tcW w:w="935" w:type="pct"/>
            <w:vMerge w:val="restar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940" w:type="pct"/>
            <w:gridSpan w:val="2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b/>
                <w:sz w:val="24"/>
                <w:szCs w:val="24"/>
              </w:rPr>
              <w:t>Years Attended</w:t>
            </w:r>
          </w:p>
        </w:tc>
        <w:tc>
          <w:tcPr>
            <w:tcW w:w="864" w:type="pct"/>
            <w:vMerge w:val="restar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b/>
                <w:sz w:val="24"/>
                <w:szCs w:val="24"/>
              </w:rPr>
              <w:t>Qualification Obtained</w:t>
            </w:r>
          </w:p>
        </w:tc>
        <w:tc>
          <w:tcPr>
            <w:tcW w:w="736" w:type="pct"/>
            <w:vMerge w:val="restar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b/>
                <w:sz w:val="24"/>
                <w:szCs w:val="24"/>
              </w:rPr>
              <w:t>Class of Honor</w:t>
            </w:r>
          </w:p>
        </w:tc>
        <w:tc>
          <w:tcPr>
            <w:tcW w:w="682" w:type="pct"/>
            <w:vMerge w:val="restar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842" w:type="pct"/>
            <w:vMerge w:val="restar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b/>
                <w:sz w:val="24"/>
                <w:szCs w:val="24"/>
              </w:rPr>
              <w:t>Course of Study</w:t>
            </w:r>
          </w:p>
        </w:tc>
      </w:tr>
      <w:tr w:rsidR="002A3D36" w:rsidRPr="002A3D36" w:rsidTr="00860F3C">
        <w:trPr>
          <w:trHeight w:val="277"/>
          <w:jc w:val="center"/>
        </w:trPr>
        <w:tc>
          <w:tcPr>
            <w:tcW w:w="935" w:type="pct"/>
            <w:vMerge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480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864" w:type="pct"/>
            <w:vMerge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vMerge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D36" w:rsidRPr="002A3D36" w:rsidTr="00860F3C">
        <w:trPr>
          <w:trHeight w:val="277"/>
          <w:jc w:val="center"/>
        </w:trPr>
        <w:tc>
          <w:tcPr>
            <w:tcW w:w="935" w:type="pct"/>
            <w:vAlign w:val="center"/>
          </w:tcPr>
          <w:p w:rsidR="002A3D36" w:rsidRPr="00BE464F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4F">
              <w:rPr>
                <w:rFonts w:ascii="Times New Roman" w:hAnsi="Times New Roman" w:cs="Times New Roman"/>
                <w:b/>
                <w:sz w:val="24"/>
                <w:szCs w:val="24"/>
              </w:rPr>
              <w:t>National Institute of Technology Warangal</w:t>
            </w:r>
          </w:p>
        </w:tc>
        <w:tc>
          <w:tcPr>
            <w:tcW w:w="461" w:type="pct"/>
            <w:vAlign w:val="center"/>
          </w:tcPr>
          <w:p w:rsidR="002A3D36" w:rsidRPr="002A3D36" w:rsidRDefault="003D727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17/07/</w:t>
            </w:r>
            <w:r w:rsidR="002A3D36" w:rsidRPr="002A3D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80" w:type="pct"/>
            <w:vAlign w:val="center"/>
          </w:tcPr>
          <w:p w:rsidR="002A3D36" w:rsidRPr="002A3D36" w:rsidRDefault="003D727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18/04</w:t>
            </w:r>
            <w:r w:rsidR="00F847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4" w:type="pct"/>
            <w:vAlign w:val="center"/>
          </w:tcPr>
          <w:p w:rsidR="002A3D36" w:rsidRPr="008C763E" w:rsidRDefault="00BE464F" w:rsidP="003D72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8C763E" w:rsidRPr="008C76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hD</w:t>
            </w:r>
          </w:p>
        </w:tc>
        <w:tc>
          <w:tcPr>
            <w:tcW w:w="736" w:type="pct"/>
            <w:vAlign w:val="center"/>
          </w:tcPr>
          <w:p w:rsidR="002A3D36" w:rsidRPr="00860F3C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F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-NA-</w:t>
            </w:r>
          </w:p>
        </w:tc>
        <w:tc>
          <w:tcPr>
            <w:tcW w:w="682" w:type="pct"/>
            <w:vAlign w:val="center"/>
          </w:tcPr>
          <w:p w:rsidR="002A3D36" w:rsidRPr="00860F3C" w:rsidRDefault="007078EE" w:rsidP="002A3D3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F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-NA-</w:t>
            </w:r>
          </w:p>
        </w:tc>
        <w:tc>
          <w:tcPr>
            <w:tcW w:w="842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Power Electronics and Drive</w:t>
            </w:r>
          </w:p>
        </w:tc>
      </w:tr>
      <w:tr w:rsidR="002A3D36" w:rsidRPr="002A3D36" w:rsidTr="00860F3C">
        <w:trPr>
          <w:trHeight w:val="277"/>
          <w:jc w:val="center"/>
        </w:trPr>
        <w:tc>
          <w:tcPr>
            <w:tcW w:w="935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KITS College Guntur, Affiliated to JNTU Kakinada</w:t>
            </w:r>
          </w:p>
        </w:tc>
        <w:tc>
          <w:tcPr>
            <w:tcW w:w="461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80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64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</w:p>
        </w:tc>
        <w:tc>
          <w:tcPr>
            <w:tcW w:w="736" w:type="pct"/>
            <w:vAlign w:val="center"/>
          </w:tcPr>
          <w:p w:rsidR="002A3D36" w:rsidRPr="004A352F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First Class with Distinction</w:t>
            </w:r>
          </w:p>
        </w:tc>
        <w:tc>
          <w:tcPr>
            <w:tcW w:w="682" w:type="pct"/>
            <w:vAlign w:val="center"/>
          </w:tcPr>
          <w:p w:rsidR="002A3D36" w:rsidRPr="00860F3C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F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84.2 %</w:t>
            </w:r>
          </w:p>
        </w:tc>
        <w:tc>
          <w:tcPr>
            <w:tcW w:w="842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Power Electronics</w:t>
            </w:r>
          </w:p>
        </w:tc>
      </w:tr>
      <w:tr w:rsidR="002A3D36" w:rsidRPr="002A3D36" w:rsidTr="00860F3C">
        <w:trPr>
          <w:trHeight w:val="277"/>
          <w:jc w:val="center"/>
        </w:trPr>
        <w:tc>
          <w:tcPr>
            <w:tcW w:w="935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SMCE Guntur, Affiliated to JNTU Kakinada</w:t>
            </w:r>
          </w:p>
        </w:tc>
        <w:tc>
          <w:tcPr>
            <w:tcW w:w="461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0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64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</w:p>
        </w:tc>
        <w:tc>
          <w:tcPr>
            <w:tcW w:w="736" w:type="pct"/>
            <w:vAlign w:val="center"/>
          </w:tcPr>
          <w:p w:rsidR="002A3D36" w:rsidRPr="004A352F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First Class with Distinction</w:t>
            </w:r>
          </w:p>
        </w:tc>
        <w:tc>
          <w:tcPr>
            <w:tcW w:w="682" w:type="pct"/>
            <w:vAlign w:val="center"/>
          </w:tcPr>
          <w:p w:rsidR="002A3D36" w:rsidRPr="00860F3C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F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76.2 %</w:t>
            </w:r>
          </w:p>
        </w:tc>
        <w:tc>
          <w:tcPr>
            <w:tcW w:w="842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Electrical and Electronics Engineering</w:t>
            </w:r>
          </w:p>
        </w:tc>
      </w:tr>
      <w:tr w:rsidR="002A3D36" w:rsidRPr="002A3D36" w:rsidTr="00860F3C">
        <w:trPr>
          <w:trHeight w:val="277"/>
          <w:jc w:val="center"/>
        </w:trPr>
        <w:tc>
          <w:tcPr>
            <w:tcW w:w="935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Board of Intermediate Education, AP</w:t>
            </w:r>
          </w:p>
        </w:tc>
        <w:tc>
          <w:tcPr>
            <w:tcW w:w="461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0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64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Intermediate (10+2)</w:t>
            </w:r>
          </w:p>
        </w:tc>
        <w:tc>
          <w:tcPr>
            <w:tcW w:w="736" w:type="pct"/>
            <w:vAlign w:val="center"/>
          </w:tcPr>
          <w:p w:rsidR="002A3D36" w:rsidRPr="004A352F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First Class with Distinction</w:t>
            </w:r>
          </w:p>
        </w:tc>
        <w:tc>
          <w:tcPr>
            <w:tcW w:w="682" w:type="pct"/>
            <w:vAlign w:val="center"/>
          </w:tcPr>
          <w:p w:rsidR="002A3D36" w:rsidRPr="00860F3C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F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76.2 %</w:t>
            </w:r>
          </w:p>
        </w:tc>
        <w:tc>
          <w:tcPr>
            <w:tcW w:w="842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, Physics, Chemistry</w:t>
            </w:r>
          </w:p>
        </w:tc>
      </w:tr>
      <w:tr w:rsidR="002A3D36" w:rsidRPr="002A3D36" w:rsidTr="00860F3C">
        <w:trPr>
          <w:trHeight w:val="277"/>
          <w:jc w:val="center"/>
        </w:trPr>
        <w:tc>
          <w:tcPr>
            <w:tcW w:w="935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Board of Secondary Education, AP</w:t>
            </w:r>
          </w:p>
        </w:tc>
        <w:tc>
          <w:tcPr>
            <w:tcW w:w="461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80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4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SSC (10</w:t>
            </w:r>
            <w:r w:rsidRPr="002A3D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A3D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  <w:vAlign w:val="center"/>
          </w:tcPr>
          <w:p w:rsidR="002A3D36" w:rsidRPr="004A352F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35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First Class with Distinction</w:t>
            </w:r>
          </w:p>
        </w:tc>
        <w:tc>
          <w:tcPr>
            <w:tcW w:w="682" w:type="pct"/>
            <w:vAlign w:val="center"/>
          </w:tcPr>
          <w:p w:rsidR="002A3D36" w:rsidRPr="00860F3C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F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83 %</w:t>
            </w:r>
          </w:p>
        </w:tc>
        <w:tc>
          <w:tcPr>
            <w:tcW w:w="842" w:type="pct"/>
            <w:vAlign w:val="center"/>
          </w:tcPr>
          <w:p w:rsidR="002A3D36" w:rsidRPr="002A3D36" w:rsidRDefault="002A3D36" w:rsidP="002A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EE3" w:rsidRDefault="003F0EE3" w:rsidP="00B75651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</w:p>
    <w:p w:rsidR="007078EE" w:rsidRDefault="007078EE" w:rsidP="00B75651">
      <w:pPr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8EE" w:rsidRDefault="007078EE" w:rsidP="00B75651">
      <w:pPr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2E" w:rsidRDefault="00A2242E" w:rsidP="00B75651">
      <w:pPr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2E">
        <w:rPr>
          <w:rFonts w:ascii="Times New Roman" w:hAnsi="Times New Roman" w:cs="Times New Roman"/>
          <w:b/>
          <w:sz w:val="24"/>
          <w:szCs w:val="24"/>
        </w:rPr>
        <w:t>RELEVANT COURSEWORK</w:t>
      </w:r>
      <w:r w:rsidR="00721010">
        <w:rPr>
          <w:rFonts w:ascii="Times New Roman" w:hAnsi="Times New Roman" w:cs="Times New Roman"/>
          <w:b/>
          <w:sz w:val="24"/>
          <w:szCs w:val="24"/>
        </w:rPr>
        <w:t xml:space="preserve"> DURING </w:t>
      </w:r>
      <w:proofErr w:type="spellStart"/>
      <w:r w:rsidR="00721010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</w:p>
    <w:p w:rsidR="00A2242E" w:rsidRPr="00A2242E" w:rsidRDefault="00A2242E" w:rsidP="00721010">
      <w:pPr>
        <w:spacing w:after="0"/>
        <w:ind w:right="-360" w:firstLine="284"/>
        <w:jc w:val="both"/>
        <w:rPr>
          <w:rFonts w:ascii="Times New Roman" w:hAnsi="Times New Roman" w:cs="Times New Roman"/>
        </w:rPr>
      </w:pPr>
      <w:r w:rsidRPr="00A2242E">
        <w:rPr>
          <w:rFonts w:ascii="Times New Roman" w:hAnsi="Times New Roman" w:cs="Times New Roman"/>
        </w:rPr>
        <w:t>Electric Drives</w:t>
      </w:r>
    </w:p>
    <w:p w:rsidR="00A2242E" w:rsidRPr="00A2242E" w:rsidRDefault="00A2242E" w:rsidP="00721010">
      <w:pPr>
        <w:spacing w:after="0"/>
        <w:ind w:right="-360" w:firstLine="284"/>
        <w:jc w:val="both"/>
        <w:rPr>
          <w:rFonts w:ascii="Times New Roman" w:hAnsi="Times New Roman" w:cs="Times New Roman"/>
        </w:rPr>
      </w:pPr>
      <w:r w:rsidRPr="00A2242E">
        <w:rPr>
          <w:rFonts w:ascii="Times New Roman" w:hAnsi="Times New Roman" w:cs="Times New Roman"/>
        </w:rPr>
        <w:t>Advanced Power Electronics</w:t>
      </w:r>
    </w:p>
    <w:p w:rsidR="00537F3B" w:rsidRDefault="00537F3B" w:rsidP="00721010">
      <w:pPr>
        <w:autoSpaceDE w:val="0"/>
        <w:autoSpaceDN w:val="0"/>
        <w:adjustRightInd w:val="0"/>
        <w:spacing w:after="0" w:line="240" w:lineRule="auto"/>
        <w:ind w:right="-360" w:firstLine="284"/>
        <w:jc w:val="both"/>
        <w:rPr>
          <w:rFonts w:ascii="Times New Roman" w:hAnsi="Times New Roman" w:cs="Times New Roman"/>
          <w:color w:val="000000"/>
        </w:rPr>
      </w:pPr>
      <w:r w:rsidRPr="00A2242E">
        <w:rPr>
          <w:rFonts w:ascii="Times New Roman" w:hAnsi="Times New Roman" w:cs="Times New Roman"/>
        </w:rPr>
        <w:t>Electrical Machine Modeling and Analysis</w:t>
      </w:r>
    </w:p>
    <w:p w:rsidR="000427A0" w:rsidRDefault="000427A0" w:rsidP="00B75651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</w:p>
    <w:p w:rsidR="00661E35" w:rsidRDefault="00661E35" w:rsidP="00B75651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8EE" w:rsidRDefault="007078EE" w:rsidP="00B75651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27A0" w:rsidRDefault="000427A0" w:rsidP="00B75651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ACADEMIC PROJECTS</w:t>
      </w:r>
    </w:p>
    <w:p w:rsidR="0035047F" w:rsidRDefault="0035047F" w:rsidP="00B75651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27A0" w:rsidRDefault="0035047F" w:rsidP="00721010">
      <w:pPr>
        <w:autoSpaceDE w:val="0"/>
        <w:autoSpaceDN w:val="0"/>
        <w:adjustRightInd w:val="0"/>
        <w:spacing w:after="0" w:line="240" w:lineRule="auto"/>
        <w:ind w:right="-36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Research Interests</w:t>
      </w:r>
    </w:p>
    <w:p w:rsidR="0035047F" w:rsidRDefault="0035047F" w:rsidP="00721010">
      <w:pPr>
        <w:autoSpaceDE w:val="0"/>
        <w:autoSpaceDN w:val="0"/>
        <w:adjustRightInd w:val="0"/>
        <w:spacing w:after="0" w:line="240" w:lineRule="auto"/>
        <w:ind w:right="-36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0C9">
        <w:rPr>
          <w:rFonts w:ascii="Times New Roman" w:hAnsi="Times New Roman" w:cs="Times New Roman"/>
          <w:color w:val="000000"/>
          <w:sz w:val="24"/>
          <w:szCs w:val="24"/>
        </w:rPr>
        <w:t>Multi</w:t>
      </w:r>
      <w:r w:rsidR="00721010">
        <w:rPr>
          <w:rFonts w:ascii="Times New Roman" w:hAnsi="Times New Roman" w:cs="Times New Roman"/>
          <w:color w:val="000000"/>
          <w:sz w:val="24"/>
          <w:szCs w:val="24"/>
        </w:rPr>
        <w:t>-l</w:t>
      </w:r>
      <w:r w:rsidRPr="006F30C9">
        <w:rPr>
          <w:rFonts w:ascii="Times New Roman" w:hAnsi="Times New Roman" w:cs="Times New Roman"/>
          <w:color w:val="000000"/>
          <w:sz w:val="24"/>
          <w:szCs w:val="24"/>
        </w:rPr>
        <w:t>evel Inverters, Open End Winding Induction Motor</w:t>
      </w:r>
      <w:r w:rsidR="006527B6">
        <w:rPr>
          <w:rFonts w:ascii="Times New Roman" w:hAnsi="Times New Roman" w:cs="Times New Roman"/>
          <w:color w:val="000000"/>
          <w:sz w:val="24"/>
          <w:szCs w:val="24"/>
        </w:rPr>
        <w:t xml:space="preserve"> Drives</w:t>
      </w:r>
      <w:r w:rsidR="006F30C9" w:rsidRPr="006F30C9">
        <w:rPr>
          <w:rFonts w:ascii="Times New Roman" w:hAnsi="Times New Roman" w:cs="Times New Roman"/>
          <w:color w:val="000000"/>
          <w:sz w:val="24"/>
          <w:szCs w:val="24"/>
        </w:rPr>
        <w:t>, Direct Torque Con</w:t>
      </w:r>
      <w:r w:rsidR="006F30C9">
        <w:rPr>
          <w:rFonts w:ascii="Times New Roman" w:hAnsi="Times New Roman" w:cs="Times New Roman"/>
          <w:color w:val="000000"/>
          <w:sz w:val="24"/>
          <w:szCs w:val="24"/>
        </w:rPr>
        <w:t>trol, Predictive Torque control</w:t>
      </w:r>
      <w:r w:rsidR="006527B6">
        <w:rPr>
          <w:rFonts w:ascii="Times New Roman" w:hAnsi="Times New Roman" w:cs="Times New Roman"/>
          <w:color w:val="000000"/>
          <w:sz w:val="24"/>
          <w:szCs w:val="24"/>
        </w:rPr>
        <w:t>, Predictive Current Control</w:t>
      </w:r>
      <w:r w:rsidR="006F3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186B" w:rsidRDefault="00A7186B" w:rsidP="00721010">
      <w:pPr>
        <w:autoSpaceDE w:val="0"/>
        <w:autoSpaceDN w:val="0"/>
        <w:adjustRightInd w:val="0"/>
        <w:spacing w:after="0" w:line="240" w:lineRule="auto"/>
        <w:ind w:right="-36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186B" w:rsidRPr="00A7186B" w:rsidRDefault="00A7186B" w:rsidP="00721010">
      <w:pPr>
        <w:autoSpaceDE w:val="0"/>
        <w:autoSpaceDN w:val="0"/>
        <w:adjustRightInd w:val="0"/>
        <w:spacing w:after="0" w:line="240" w:lineRule="auto"/>
        <w:ind w:right="-36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86B">
        <w:rPr>
          <w:rFonts w:ascii="Times New Roman" w:hAnsi="Times New Roman" w:cs="Times New Roman"/>
          <w:b/>
          <w:color w:val="000000"/>
          <w:sz w:val="24"/>
          <w:szCs w:val="24"/>
        </w:rPr>
        <w:t>Doctor of Philosophy</w:t>
      </w:r>
    </w:p>
    <w:p w:rsidR="00A7186B" w:rsidRDefault="00A7186B" w:rsidP="00721010">
      <w:pPr>
        <w:autoSpaceDE w:val="0"/>
        <w:autoSpaceDN w:val="0"/>
        <w:adjustRightInd w:val="0"/>
        <w:spacing w:after="0" w:line="240" w:lineRule="auto"/>
        <w:ind w:right="-36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86B">
        <w:rPr>
          <w:rFonts w:ascii="Times New Roman" w:hAnsi="Times New Roman" w:cs="Times New Roman"/>
          <w:b/>
          <w:color w:val="000000"/>
          <w:sz w:val="24"/>
          <w:szCs w:val="24"/>
        </w:rPr>
        <w:t>Title: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Investigation of Direct Torque Control and Predictive Torque Control Strategies to an Open-end Winding Induction Motor Drive.</w:t>
      </w:r>
    </w:p>
    <w:p w:rsidR="00A7186B" w:rsidRDefault="00A7186B" w:rsidP="00A7186B">
      <w:pPr>
        <w:autoSpaceDE w:val="0"/>
        <w:autoSpaceDN w:val="0"/>
        <w:adjustRightInd w:val="0"/>
        <w:spacing w:after="0" w:line="240" w:lineRule="auto"/>
        <w:ind w:right="-36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86B"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e doctoral</w:t>
      </w:r>
      <w:r w:rsidRPr="00A7186B">
        <w:rPr>
          <w:rFonts w:ascii="Times New Roman" w:hAnsi="Times New Roman" w:cs="Times New Roman"/>
          <w:color w:val="000000"/>
          <w:sz w:val="24"/>
          <w:szCs w:val="24"/>
        </w:rPr>
        <w:t xml:space="preserve"> thesis introduces effective voltage switching state algorithms for a direct torque controlled OEWIM drive to reduce torque and flux ripples with three and four-level inversion schemes. The switching state algorithms are implemented by considering operating speed of OEWIM drive.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7186B">
        <w:rPr>
          <w:rFonts w:ascii="Times New Roman" w:hAnsi="Times New Roman" w:cs="Times New Roman"/>
          <w:color w:val="000000"/>
          <w:sz w:val="24"/>
          <w:szCs w:val="24"/>
        </w:rPr>
        <w:t>he proposed algorithms do not increase complexity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7186B">
        <w:rPr>
          <w:rFonts w:ascii="Times New Roman" w:hAnsi="Times New Roman" w:cs="Times New Roman"/>
          <w:color w:val="000000"/>
          <w:sz w:val="24"/>
          <w:szCs w:val="24"/>
        </w:rPr>
        <w:t>The developed DTC strategies maintain lesser ripple in torque, flux and less CMV.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A7186B">
        <w:rPr>
          <w:rFonts w:ascii="Times New Roman" w:hAnsi="Times New Roman" w:cs="Times New Roman"/>
          <w:color w:val="000000"/>
          <w:sz w:val="24"/>
          <w:szCs w:val="24"/>
        </w:rPr>
        <w:t xml:space="preserve"> limitation of classical PTC is variable switching frequency. In this thesis, an attempt is made to reduce switching frequency, torque and flux ripples by using multi-level inverter fed OEWIM configuration. This thesis describes the implementation of predictive torque controlled OEWIM with four-level inversion. To simplify the tuning of weighting factors, in this thesis, normalized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A7186B">
        <w:rPr>
          <w:rFonts w:ascii="Times New Roman" w:hAnsi="Times New Roman" w:cs="Times New Roman"/>
          <w:color w:val="000000"/>
          <w:sz w:val="24"/>
          <w:szCs w:val="24"/>
        </w:rPr>
        <w:t xml:space="preserve">eighted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7186B">
        <w:rPr>
          <w:rFonts w:ascii="Times New Roman" w:hAnsi="Times New Roman" w:cs="Times New Roman"/>
          <w:color w:val="000000"/>
          <w:sz w:val="24"/>
          <w:szCs w:val="24"/>
        </w:rPr>
        <w:t xml:space="preserve">um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7186B">
        <w:rPr>
          <w:rFonts w:ascii="Times New Roman" w:hAnsi="Times New Roman" w:cs="Times New Roman"/>
          <w:color w:val="000000"/>
          <w:sz w:val="24"/>
          <w:szCs w:val="24"/>
        </w:rPr>
        <w:t>odel is introduced to optimize the cost function.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86B">
        <w:rPr>
          <w:rFonts w:ascii="Times New Roman" w:hAnsi="Times New Roman" w:cs="Times New Roman"/>
          <w:color w:val="000000"/>
          <w:sz w:val="24"/>
          <w:szCs w:val="24"/>
        </w:rPr>
        <w:t>Another PTC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86B">
        <w:rPr>
          <w:rFonts w:ascii="Times New Roman" w:hAnsi="Times New Roman" w:cs="Times New Roman"/>
          <w:color w:val="000000"/>
          <w:sz w:val="24"/>
          <w:szCs w:val="24"/>
        </w:rPr>
        <w:t>strategy introduced to an OEWIM drive, to eliminate weighting factors. This uses two cost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86B">
        <w:rPr>
          <w:rFonts w:ascii="Times New Roman" w:hAnsi="Times New Roman" w:cs="Times New Roman"/>
          <w:color w:val="000000"/>
          <w:sz w:val="24"/>
          <w:szCs w:val="24"/>
        </w:rPr>
        <w:t>functions, one cost function is to reduce the flux ripple and the other cost function is to reduce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86B">
        <w:rPr>
          <w:rFonts w:ascii="Times New Roman" w:hAnsi="Times New Roman" w:cs="Times New Roman"/>
          <w:color w:val="000000"/>
          <w:sz w:val="24"/>
          <w:szCs w:val="24"/>
        </w:rPr>
        <w:t>the torque ripple.</w:t>
      </w:r>
    </w:p>
    <w:p w:rsidR="00721010" w:rsidRDefault="00721010" w:rsidP="00721010">
      <w:pPr>
        <w:pStyle w:val="NormalWeb"/>
        <w:spacing w:before="0" w:beforeAutospacing="0" w:after="0" w:afterAutospacing="0"/>
        <w:ind w:left="720" w:right="-360" w:firstLine="284"/>
        <w:jc w:val="both"/>
        <w:rPr>
          <w:b/>
        </w:rPr>
      </w:pPr>
    </w:p>
    <w:p w:rsidR="007A5BC6" w:rsidRDefault="007A5BC6" w:rsidP="00721010">
      <w:pPr>
        <w:pStyle w:val="NormalWeb"/>
        <w:spacing w:before="0" w:beforeAutospacing="0" w:after="0" w:afterAutospacing="0"/>
        <w:ind w:right="-360" w:firstLine="284"/>
        <w:jc w:val="both"/>
        <w:rPr>
          <w:b/>
        </w:rPr>
      </w:pPr>
      <w:r>
        <w:rPr>
          <w:b/>
        </w:rPr>
        <w:t>Master of</w:t>
      </w:r>
      <w:r w:rsidRPr="003F0EE3">
        <w:rPr>
          <w:b/>
        </w:rPr>
        <w:t xml:space="preserve"> Technology</w:t>
      </w:r>
      <w:r>
        <w:rPr>
          <w:b/>
        </w:rPr>
        <w:t xml:space="preserve"> </w:t>
      </w:r>
    </w:p>
    <w:p w:rsidR="00B75651" w:rsidRDefault="006518AC" w:rsidP="00721010">
      <w:pPr>
        <w:pStyle w:val="NormalWeb"/>
        <w:spacing w:before="0" w:beforeAutospacing="0" w:after="0" w:afterAutospacing="0"/>
        <w:ind w:right="-360" w:firstLine="284"/>
        <w:jc w:val="both"/>
        <w:rPr>
          <w:rFonts w:eastAsiaTheme="minorEastAsia"/>
          <w:kern w:val="24"/>
          <w:sz w:val="22"/>
          <w:szCs w:val="22"/>
        </w:rPr>
      </w:pPr>
      <w:r w:rsidRPr="00385FDA">
        <w:rPr>
          <w:rFonts w:eastAsiaTheme="minorEastAsia"/>
          <w:b/>
          <w:kern w:val="24"/>
          <w:sz w:val="22"/>
          <w:szCs w:val="22"/>
        </w:rPr>
        <w:t>Title:</w:t>
      </w:r>
      <w:r>
        <w:rPr>
          <w:rFonts w:eastAsiaTheme="minorEastAsia"/>
          <w:kern w:val="24"/>
          <w:sz w:val="22"/>
          <w:szCs w:val="22"/>
        </w:rPr>
        <w:t xml:space="preserve"> </w:t>
      </w:r>
      <w:r w:rsidR="00FE0114">
        <w:rPr>
          <w:rFonts w:eastAsiaTheme="minorEastAsia"/>
          <w:kern w:val="24"/>
          <w:sz w:val="22"/>
          <w:szCs w:val="22"/>
        </w:rPr>
        <w:t>Meticulous analysis of Induction motor drive fed with five-level cascaded H-Bridge inverter using Space Vector Modulation</w:t>
      </w:r>
      <w:r w:rsidR="00EF630E">
        <w:rPr>
          <w:rFonts w:eastAsiaTheme="minorEastAsia"/>
          <w:kern w:val="24"/>
          <w:sz w:val="22"/>
          <w:szCs w:val="22"/>
        </w:rPr>
        <w:t>.</w:t>
      </w:r>
    </w:p>
    <w:p w:rsidR="00B75651" w:rsidRDefault="00FE0114" w:rsidP="00721010">
      <w:pPr>
        <w:autoSpaceDE w:val="0"/>
        <w:autoSpaceDN w:val="0"/>
        <w:adjustRightInd w:val="0"/>
        <w:spacing w:line="240" w:lineRule="auto"/>
        <w:ind w:right="-36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Vector Modulation for multi-level inverter fed induction motor was implemented. </w:t>
      </w:r>
      <w:r w:rsidR="00DC2CE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SVM</w:t>
      </w:r>
      <w:r w:rsidR="006518AC" w:rsidRPr="006518AC">
        <w:rPr>
          <w:rFonts w:ascii="Times New Roman" w:hAnsi="Times New Roman" w:cs="Times New Roman"/>
        </w:rPr>
        <w:t xml:space="preserve"> scheme</w:t>
      </w:r>
      <w:r w:rsidR="00181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 w:rsidR="0018194B">
        <w:rPr>
          <w:rFonts w:ascii="Times New Roman" w:hAnsi="Times New Roman" w:cs="Times New Roman"/>
        </w:rPr>
        <w:t>used</w:t>
      </w:r>
      <w:r w:rsidR="006518AC" w:rsidRPr="00651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6518AC" w:rsidRPr="006518AC">
        <w:rPr>
          <w:rFonts w:ascii="Times New Roman" w:hAnsi="Times New Roman" w:cs="Times New Roman"/>
        </w:rPr>
        <w:t xml:space="preserve">generate the inverter leg switching times, from the sampled reference phase voltage amplitudes and </w:t>
      </w:r>
      <w:r w:rsidR="004A352F" w:rsidRPr="006518AC">
        <w:rPr>
          <w:rFonts w:ascii="Times New Roman" w:hAnsi="Times New Roman" w:cs="Times New Roman"/>
        </w:rPr>
        <w:t>centers</w:t>
      </w:r>
      <w:r w:rsidR="006518AC" w:rsidRPr="006518AC">
        <w:rPr>
          <w:rFonts w:ascii="Times New Roman" w:hAnsi="Times New Roman" w:cs="Times New Roman"/>
        </w:rPr>
        <w:t xml:space="preserve"> the switching times for the middle vectors, in a sampling interval, as in the case </w:t>
      </w:r>
      <w:r>
        <w:rPr>
          <w:rFonts w:ascii="Times New Roman" w:hAnsi="Times New Roman" w:cs="Times New Roman"/>
        </w:rPr>
        <w:t>of conventional space vector modulation</w:t>
      </w:r>
      <w:r w:rsidR="006518AC" w:rsidRPr="006518AC">
        <w:rPr>
          <w:rFonts w:ascii="Times New Roman" w:hAnsi="Times New Roman" w:cs="Times New Roman"/>
        </w:rPr>
        <w:t xml:space="preserve"> (SVM). The SVM scheme can also work in the over</w:t>
      </w:r>
      <w:r w:rsidR="004A352F">
        <w:rPr>
          <w:rFonts w:ascii="Times New Roman" w:hAnsi="Times New Roman" w:cs="Times New Roman"/>
        </w:rPr>
        <w:t>-</w:t>
      </w:r>
      <w:r w:rsidR="006518AC" w:rsidRPr="006518AC">
        <w:rPr>
          <w:rFonts w:ascii="Times New Roman" w:hAnsi="Times New Roman" w:cs="Times New Roman"/>
        </w:rPr>
        <w:t xml:space="preserve">modulation range, using only the sampled amplitudes of reference phase voltages. </w:t>
      </w:r>
      <w:r w:rsidR="0018194B">
        <w:rPr>
          <w:rFonts w:ascii="Times New Roman" w:hAnsi="Times New Roman" w:cs="Times New Roman"/>
        </w:rPr>
        <w:t>This</w:t>
      </w:r>
      <w:r w:rsidR="006518AC" w:rsidRPr="006518AC">
        <w:rPr>
          <w:rFonts w:ascii="Times New Roman" w:hAnsi="Times New Roman" w:cs="Times New Roman"/>
        </w:rPr>
        <w:t xml:space="preserve"> </w:t>
      </w:r>
      <w:r w:rsidR="00FE6FC2">
        <w:rPr>
          <w:rFonts w:ascii="Times New Roman" w:hAnsi="Times New Roman" w:cs="Times New Roman"/>
        </w:rPr>
        <w:t>SV</w:t>
      </w:r>
      <w:r w:rsidR="006518AC" w:rsidRPr="006518AC">
        <w:rPr>
          <w:rFonts w:ascii="Times New Roman" w:hAnsi="Times New Roman" w:cs="Times New Roman"/>
        </w:rPr>
        <w:t>M signal generation scheme can be used for any multi</w:t>
      </w:r>
      <w:r w:rsidR="00FE6FC2">
        <w:rPr>
          <w:rFonts w:ascii="Times New Roman" w:hAnsi="Times New Roman" w:cs="Times New Roman"/>
        </w:rPr>
        <w:t>level inverter configuration. Five</w:t>
      </w:r>
      <w:r w:rsidR="006518AC" w:rsidRPr="006518AC">
        <w:rPr>
          <w:rFonts w:ascii="Times New Roman" w:hAnsi="Times New Roman" w:cs="Times New Roman"/>
        </w:rPr>
        <w:t>-level inverter configuration, with an induction motor drive, is used to verify the SV</w:t>
      </w:r>
      <w:r w:rsidR="00FE6FC2">
        <w:rPr>
          <w:rFonts w:ascii="Times New Roman" w:hAnsi="Times New Roman" w:cs="Times New Roman"/>
        </w:rPr>
        <w:t>M</w:t>
      </w:r>
      <w:r w:rsidR="006518AC" w:rsidRPr="006518AC">
        <w:rPr>
          <w:rFonts w:ascii="Times New Roman" w:hAnsi="Times New Roman" w:cs="Times New Roman"/>
        </w:rPr>
        <w:t xml:space="preserve"> generation </w:t>
      </w:r>
      <w:r w:rsidR="006518AC" w:rsidRPr="00385FDA">
        <w:rPr>
          <w:rFonts w:ascii="Times New Roman" w:hAnsi="Times New Roman" w:cs="Times New Roman"/>
        </w:rPr>
        <w:t xml:space="preserve">scheme </w:t>
      </w:r>
      <w:r w:rsidR="00FE6FC2">
        <w:rPr>
          <w:rFonts w:ascii="Times New Roman" w:hAnsi="Times New Roman" w:cs="Times New Roman"/>
        </w:rPr>
        <w:t>with SIMULINK</w:t>
      </w:r>
      <w:r w:rsidR="006518AC" w:rsidRPr="00385FDA">
        <w:rPr>
          <w:rFonts w:ascii="Times New Roman" w:hAnsi="Times New Roman" w:cs="Times New Roman"/>
        </w:rPr>
        <w:t xml:space="preserve">. The algorithm is developed using </w:t>
      </w:r>
      <w:r w:rsidR="00042649" w:rsidRPr="00385FDA">
        <w:rPr>
          <w:rFonts w:ascii="Times New Roman" w:hAnsi="Times New Roman" w:cs="Times New Roman"/>
        </w:rPr>
        <w:t>SIMULINK</w:t>
      </w:r>
      <w:r w:rsidR="006518AC" w:rsidRPr="00385FDA">
        <w:rPr>
          <w:rFonts w:ascii="Times New Roman" w:hAnsi="Times New Roman" w:cs="Times New Roman"/>
        </w:rPr>
        <w:t xml:space="preserve"> blocks in MATLAB.</w:t>
      </w:r>
    </w:p>
    <w:p w:rsidR="00B75651" w:rsidRDefault="00CB3D38" w:rsidP="00721010">
      <w:pPr>
        <w:pStyle w:val="NormalWeb"/>
        <w:spacing w:before="0" w:beforeAutospacing="0" w:after="0" w:afterAutospacing="0"/>
        <w:ind w:right="-360" w:firstLine="284"/>
        <w:jc w:val="both"/>
        <w:rPr>
          <w:rFonts w:eastAsiaTheme="minorEastAsia"/>
          <w:b/>
          <w:kern w:val="24"/>
          <w:sz w:val="22"/>
          <w:szCs w:val="22"/>
        </w:rPr>
      </w:pPr>
      <w:r>
        <w:rPr>
          <w:b/>
        </w:rPr>
        <w:t>Bachelor of Technology</w:t>
      </w:r>
    </w:p>
    <w:p w:rsidR="00B75651" w:rsidRDefault="00950013" w:rsidP="00721010">
      <w:pPr>
        <w:pStyle w:val="NormalWeb"/>
        <w:spacing w:before="0" w:beforeAutospacing="0" w:after="0" w:afterAutospacing="0"/>
        <w:ind w:right="-360" w:firstLine="284"/>
        <w:jc w:val="both"/>
        <w:rPr>
          <w:rFonts w:eastAsiaTheme="minorEastAsia"/>
          <w:kern w:val="24"/>
          <w:sz w:val="22"/>
          <w:szCs w:val="22"/>
        </w:rPr>
      </w:pPr>
      <w:r w:rsidRPr="00950013">
        <w:rPr>
          <w:rFonts w:eastAsiaTheme="minorEastAsia"/>
          <w:b/>
          <w:kern w:val="24"/>
          <w:sz w:val="22"/>
          <w:szCs w:val="22"/>
        </w:rPr>
        <w:t>Title</w:t>
      </w:r>
      <w:r>
        <w:rPr>
          <w:rFonts w:eastAsiaTheme="minorEastAsia"/>
          <w:kern w:val="24"/>
          <w:sz w:val="22"/>
          <w:szCs w:val="22"/>
        </w:rPr>
        <w:t xml:space="preserve">: </w:t>
      </w:r>
      <w:r w:rsidR="00FE6FC2">
        <w:rPr>
          <w:bCs/>
        </w:rPr>
        <w:t>Enhancement of voltage quality in isolated power systems</w:t>
      </w:r>
      <w:r w:rsidR="00EF630E">
        <w:rPr>
          <w:rFonts w:eastAsiaTheme="minorEastAsia"/>
          <w:kern w:val="24"/>
          <w:sz w:val="22"/>
          <w:szCs w:val="22"/>
        </w:rPr>
        <w:t>.</w:t>
      </w:r>
    </w:p>
    <w:p w:rsidR="00950013" w:rsidRPr="00950013" w:rsidRDefault="00FE6FC2" w:rsidP="00721010">
      <w:pPr>
        <w:pStyle w:val="NormalWeb"/>
        <w:spacing w:before="0" w:beforeAutospacing="0" w:after="0" w:afterAutospacing="0"/>
        <w:ind w:right="-360" w:firstLine="284"/>
        <w:jc w:val="both"/>
      </w:pPr>
      <w:r w:rsidRPr="002D26E4">
        <w:t>The use of series compensators (SC</w:t>
      </w:r>
      <w:r>
        <w:t>’</w:t>
      </w:r>
      <w:r w:rsidRPr="002D26E4">
        <w:t>s) in improving voltage quality of isolated power systems is considered. The roles of the compensators are to mitigate the effects of momentary voltage sags/swells, and to control the level of harmonic distortions in the networks. A control strategy for the SC is developed to regulate power flow. This is achieved through phase adjustment of load terminal voltage. It leads to an increase in the ride</w:t>
      </w:r>
      <w:r>
        <w:t xml:space="preserve"> </w:t>
      </w:r>
      <w:r w:rsidRPr="002D26E4">
        <w:t>through capability of loads to the voltage sags/swells. Validity of the technique is illustrated through simulation</w:t>
      </w:r>
      <w:r>
        <w:t>.</w:t>
      </w:r>
    </w:p>
    <w:p w:rsidR="00B75651" w:rsidRDefault="00B75651" w:rsidP="00950013">
      <w:pPr>
        <w:pStyle w:val="NormalWeb"/>
        <w:spacing w:before="0" w:beforeAutospacing="0" w:after="0" w:afterAutospacing="0"/>
        <w:ind w:right="-360"/>
        <w:jc w:val="both"/>
        <w:rPr>
          <w:rFonts w:eastAsiaTheme="minorEastAsia"/>
          <w:kern w:val="24"/>
          <w:sz w:val="22"/>
          <w:szCs w:val="22"/>
        </w:rPr>
      </w:pPr>
    </w:p>
    <w:p w:rsidR="00B75651" w:rsidRDefault="00CB3D38" w:rsidP="00860F3C">
      <w:pPr>
        <w:pStyle w:val="NormalWeb"/>
        <w:spacing w:before="0" w:beforeAutospacing="0" w:after="0" w:afterAutospacing="0"/>
        <w:ind w:right="-360" w:firstLine="284"/>
        <w:jc w:val="both"/>
        <w:rPr>
          <w:rFonts w:eastAsiaTheme="minorEastAsia"/>
          <w:b/>
          <w:kern w:val="24"/>
          <w:sz w:val="22"/>
          <w:szCs w:val="22"/>
        </w:rPr>
      </w:pPr>
      <w:r>
        <w:rPr>
          <w:rFonts w:eastAsiaTheme="minorEastAsia"/>
          <w:b/>
          <w:kern w:val="24"/>
          <w:sz w:val="22"/>
          <w:szCs w:val="22"/>
        </w:rPr>
        <w:t>Mini Projects</w:t>
      </w:r>
    </w:p>
    <w:p w:rsidR="00B75651" w:rsidRPr="00B75651" w:rsidRDefault="00FE6FC2" w:rsidP="00721010">
      <w:pPr>
        <w:pStyle w:val="Default"/>
        <w:numPr>
          <w:ilvl w:val="0"/>
          <w:numId w:val="4"/>
        </w:numPr>
        <w:ind w:left="0" w:firstLine="284"/>
        <w:rPr>
          <w:sz w:val="22"/>
          <w:szCs w:val="22"/>
        </w:rPr>
      </w:pPr>
      <w:r>
        <w:rPr>
          <w:sz w:val="22"/>
          <w:szCs w:val="22"/>
        </w:rPr>
        <w:t>Super Conductor Magnetic Energy Storage</w:t>
      </w:r>
    </w:p>
    <w:p w:rsidR="00B75651" w:rsidRPr="00B75651" w:rsidRDefault="00B75651" w:rsidP="00721010">
      <w:pPr>
        <w:pStyle w:val="Default"/>
        <w:numPr>
          <w:ilvl w:val="0"/>
          <w:numId w:val="4"/>
        </w:numPr>
        <w:ind w:left="0" w:firstLine="284"/>
        <w:rPr>
          <w:sz w:val="22"/>
          <w:szCs w:val="22"/>
        </w:rPr>
      </w:pPr>
      <w:r w:rsidRPr="00B75651">
        <w:rPr>
          <w:sz w:val="22"/>
          <w:szCs w:val="22"/>
        </w:rPr>
        <w:t xml:space="preserve">Speed Control of DC Motor using H-Bridge blocks </w:t>
      </w:r>
    </w:p>
    <w:p w:rsidR="00B75651" w:rsidRDefault="00B75651" w:rsidP="00721010">
      <w:pPr>
        <w:pStyle w:val="Default"/>
        <w:numPr>
          <w:ilvl w:val="0"/>
          <w:numId w:val="4"/>
        </w:numPr>
        <w:ind w:left="0" w:firstLine="284"/>
        <w:rPr>
          <w:sz w:val="22"/>
          <w:szCs w:val="22"/>
        </w:rPr>
      </w:pPr>
      <w:r w:rsidRPr="00B75651">
        <w:rPr>
          <w:sz w:val="22"/>
          <w:szCs w:val="22"/>
        </w:rPr>
        <w:t xml:space="preserve">Induction Motor </w:t>
      </w:r>
      <w:r w:rsidR="00FE6FC2">
        <w:rPr>
          <w:sz w:val="22"/>
          <w:szCs w:val="22"/>
        </w:rPr>
        <w:t>speed control</w:t>
      </w:r>
    </w:p>
    <w:p w:rsidR="00FE6FC2" w:rsidRDefault="007078EE" w:rsidP="00721010">
      <w:pPr>
        <w:pStyle w:val="Default"/>
        <w:numPr>
          <w:ilvl w:val="0"/>
          <w:numId w:val="4"/>
        </w:numPr>
        <w:ind w:left="0" w:firstLine="284"/>
        <w:rPr>
          <w:sz w:val="22"/>
          <w:szCs w:val="22"/>
        </w:rPr>
      </w:pPr>
      <w:r>
        <w:rPr>
          <w:sz w:val="22"/>
          <w:szCs w:val="22"/>
        </w:rPr>
        <w:t>Field Oriented Control o</w:t>
      </w:r>
      <w:r w:rsidR="00FE6FC2">
        <w:rPr>
          <w:sz w:val="22"/>
          <w:szCs w:val="22"/>
        </w:rPr>
        <w:t>f induction motor</w:t>
      </w:r>
    </w:p>
    <w:p w:rsidR="00FE6FC2" w:rsidRPr="00B75651" w:rsidRDefault="00FE6FC2" w:rsidP="00721010">
      <w:pPr>
        <w:pStyle w:val="Default"/>
        <w:numPr>
          <w:ilvl w:val="0"/>
          <w:numId w:val="4"/>
        </w:numPr>
        <w:ind w:left="0" w:firstLine="284"/>
        <w:rPr>
          <w:sz w:val="22"/>
          <w:szCs w:val="22"/>
        </w:rPr>
      </w:pPr>
      <w:r>
        <w:t>Fuzzy coordination of FACTS Controllers for damping power systems</w:t>
      </w:r>
    </w:p>
    <w:p w:rsidR="001E0A05" w:rsidRDefault="001E0A05" w:rsidP="00D048E9">
      <w:pPr>
        <w:pStyle w:val="Default"/>
        <w:ind w:right="-360"/>
        <w:jc w:val="both"/>
        <w:rPr>
          <w:b/>
        </w:rPr>
      </w:pPr>
    </w:p>
    <w:p w:rsidR="007078EE" w:rsidRDefault="007078EE" w:rsidP="00D048E9">
      <w:pPr>
        <w:pStyle w:val="Default"/>
        <w:ind w:right="-360"/>
        <w:jc w:val="both"/>
        <w:rPr>
          <w:b/>
        </w:rPr>
      </w:pPr>
    </w:p>
    <w:p w:rsidR="004A31E0" w:rsidRDefault="004A31E0" w:rsidP="00B75651">
      <w:pPr>
        <w:pStyle w:val="Default"/>
        <w:ind w:right="-360"/>
        <w:jc w:val="both"/>
        <w:rPr>
          <w:b/>
        </w:rPr>
      </w:pPr>
    </w:p>
    <w:p w:rsidR="006F30C9" w:rsidRDefault="00D048E9" w:rsidP="00B75651">
      <w:pPr>
        <w:pStyle w:val="Default"/>
        <w:ind w:right="-360"/>
        <w:jc w:val="both"/>
        <w:rPr>
          <w:b/>
        </w:rPr>
      </w:pPr>
      <w:r>
        <w:rPr>
          <w:b/>
        </w:rPr>
        <w:lastRenderedPageBreak/>
        <w:t xml:space="preserve">DETAILS OF ARTICLES PUBLISHED IN </w:t>
      </w:r>
      <w:r w:rsidR="006F30C9">
        <w:rPr>
          <w:b/>
        </w:rPr>
        <w:t>JOURNALS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3001"/>
        <w:gridCol w:w="2157"/>
        <w:gridCol w:w="1398"/>
        <w:gridCol w:w="1449"/>
      </w:tblGrid>
      <w:tr w:rsidR="00D048E9" w:rsidRPr="00D048E9" w:rsidTr="007B55EC">
        <w:trPr>
          <w:jc w:val="center"/>
        </w:trPr>
        <w:tc>
          <w:tcPr>
            <w:tcW w:w="0" w:type="auto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48E9">
              <w:rPr>
                <w:rFonts w:ascii="Times New Roman" w:hAnsi="Times New Roman" w:cs="Times New Roman"/>
                <w:b/>
              </w:rPr>
              <w:t>Author(s)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48E9">
              <w:rPr>
                <w:rFonts w:ascii="Times New Roman" w:hAnsi="Times New Roman" w:cs="Times New Roman"/>
                <w:b/>
              </w:rPr>
              <w:t>Title of Article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48E9">
              <w:rPr>
                <w:rFonts w:ascii="Times New Roman" w:hAnsi="Times New Roman" w:cs="Times New Roman"/>
                <w:b/>
              </w:rPr>
              <w:t>Name of Journal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48E9">
              <w:rPr>
                <w:rFonts w:ascii="Times New Roman" w:hAnsi="Times New Roman" w:cs="Times New Roman"/>
                <w:b/>
              </w:rPr>
              <w:t>Vol. No. Year and Page Number</w:t>
            </w:r>
          </w:p>
        </w:tc>
        <w:tc>
          <w:tcPr>
            <w:tcW w:w="0" w:type="auto"/>
            <w:vAlign w:val="center"/>
          </w:tcPr>
          <w:p w:rsidR="0075798C" w:rsidRDefault="00D048E9" w:rsidP="0075798C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48E9">
              <w:rPr>
                <w:rFonts w:ascii="Times New Roman" w:hAnsi="Times New Roman" w:cs="Times New Roman"/>
                <w:b/>
              </w:rPr>
              <w:t>Impact Factor</w:t>
            </w:r>
            <w:r w:rsidR="0075798C">
              <w:rPr>
                <w:rFonts w:ascii="Times New Roman" w:hAnsi="Times New Roman" w:cs="Times New Roman"/>
                <w:b/>
              </w:rPr>
              <w:t xml:space="preserve"> &amp; Citations </w:t>
            </w:r>
          </w:p>
          <w:p w:rsidR="00D048E9" w:rsidRPr="00D048E9" w:rsidRDefault="00D048E9" w:rsidP="0075798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48E9">
              <w:rPr>
                <w:rFonts w:ascii="Times New Roman" w:hAnsi="Times New Roman" w:cs="Times New Roman"/>
                <w:b/>
              </w:rPr>
              <w:t>if any</w:t>
            </w:r>
          </w:p>
        </w:tc>
      </w:tr>
      <w:tr w:rsidR="00D048E9" w:rsidRPr="00D048E9" w:rsidTr="007B55EC">
        <w:trPr>
          <w:trHeight w:val="288"/>
          <w:jc w:val="center"/>
        </w:trPr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Kunisetti V Praveen Kumar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&amp; </w:t>
            </w:r>
            <w:r w:rsidRPr="00D048E9">
              <w:rPr>
                <w:rFonts w:ascii="Times New Roman" w:hAnsi="Times New Roman" w:cs="Times New Roman"/>
                <w:bCs/>
                <w:sz w:val="18"/>
                <w:szCs w:val="18"/>
                <w:lang w:eastAsia="en-IN"/>
              </w:rPr>
              <w:t>Vinay Kumar T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Improvised Predictive Torque Control Strategy for an Open End Winding Induction Motor Drive fed with Four-Level Inversion using Normalized Weighted Sum Model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  <w:t>IET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 Power Electronics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Vol. 11, Issue 5,   pp. 808- 816, 2018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</w:rPr>
              <w:t>2.61</w:t>
            </w:r>
            <w:r w:rsidR="0075798C">
              <w:rPr>
                <w:rFonts w:ascii="Times New Roman" w:hAnsi="Times New Roman" w:cs="Times New Roman"/>
                <w:sz w:val="18"/>
                <w:szCs w:val="18"/>
              </w:rPr>
              <w:t>, 05</w:t>
            </w:r>
          </w:p>
        </w:tc>
      </w:tr>
      <w:tr w:rsidR="00D048E9" w:rsidRPr="00D048E9" w:rsidTr="007B55EC">
        <w:trPr>
          <w:trHeight w:val="288"/>
          <w:jc w:val="center"/>
        </w:trPr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Kunisetti V Praveen Kumar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&amp; </w:t>
            </w:r>
            <w:r w:rsidRPr="00D048E9">
              <w:rPr>
                <w:rFonts w:ascii="Times New Roman" w:hAnsi="Times New Roman" w:cs="Times New Roman"/>
                <w:bCs/>
                <w:sz w:val="18"/>
                <w:szCs w:val="18"/>
                <w:lang w:eastAsia="en-IN"/>
              </w:rPr>
              <w:t>Vinay Kumar T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Predictive torque control of open-end winding induction motor drive fed with multilevel inversion using two two-level inverters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  <w:t>IET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 Electric Power Applications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Vol. 12, Issue 1,    pp. 54 - 62, 2018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</w:rPr>
              <w:t>2.306</w:t>
            </w:r>
            <w:r w:rsidR="0075798C">
              <w:rPr>
                <w:rFonts w:ascii="Times New Roman" w:hAnsi="Times New Roman" w:cs="Times New Roman"/>
                <w:sz w:val="18"/>
                <w:szCs w:val="18"/>
              </w:rPr>
              <w:t>, 05</w:t>
            </w:r>
          </w:p>
        </w:tc>
      </w:tr>
      <w:tr w:rsidR="00D048E9" w:rsidRPr="00D048E9" w:rsidTr="007B55EC">
        <w:trPr>
          <w:trHeight w:val="288"/>
          <w:jc w:val="center"/>
        </w:trPr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Kunisetti V Praveen Kumar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&amp; </w:t>
            </w:r>
            <w:r w:rsidRPr="00D048E9">
              <w:rPr>
                <w:rFonts w:ascii="Times New Roman" w:hAnsi="Times New Roman" w:cs="Times New Roman"/>
                <w:bCs/>
                <w:sz w:val="18"/>
                <w:szCs w:val="18"/>
                <w:lang w:eastAsia="en-IN"/>
              </w:rPr>
              <w:t>Vinay Kumar T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An effective four-level voltage switching state algorithm for direct torque controlled open end winding induction motor drive by using two two-level inverters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Electric Power Components  and systems</w:t>
            </w:r>
            <w:r w:rsidRPr="00D048E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  <w:t>, Taylor &amp; Francis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Vol. 45, Issue 19, pp. 2175-2187, 2017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  <w:r w:rsidR="0075798C">
              <w:rPr>
                <w:rFonts w:ascii="Times New Roman" w:hAnsi="Times New Roman" w:cs="Times New Roman"/>
                <w:sz w:val="18"/>
                <w:szCs w:val="18"/>
              </w:rPr>
              <w:t>, 02</w:t>
            </w:r>
          </w:p>
        </w:tc>
      </w:tr>
      <w:tr w:rsidR="00D048E9" w:rsidRPr="00D048E9" w:rsidTr="007B55EC">
        <w:trPr>
          <w:trHeight w:val="288"/>
          <w:jc w:val="center"/>
        </w:trPr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Kunisetti V Praveen Kumar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,</w:t>
            </w:r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 xml:space="preserve"> 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Ravi Eswar K M &amp; </w:t>
            </w:r>
            <w:r w:rsidRPr="00D048E9">
              <w:rPr>
                <w:rFonts w:ascii="Times New Roman" w:hAnsi="Times New Roman" w:cs="Times New Roman"/>
                <w:bCs/>
                <w:sz w:val="18"/>
                <w:szCs w:val="18"/>
                <w:lang w:eastAsia="en-IN"/>
              </w:rPr>
              <w:t>Vinay Kumar T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Hardware implementation of Predictive Torque Controlled Open-end winding induction motor drive with self-tuning algorithm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Cogent Engineering, </w:t>
            </w:r>
            <w:r w:rsidRPr="00D048E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  <w:t>Taylor &amp; Francis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Vol. 4, Issue 1,  2017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</w:rPr>
              <w:t>ESCI</w:t>
            </w:r>
            <w:r w:rsidR="0075798C">
              <w:rPr>
                <w:rFonts w:ascii="Times New Roman" w:hAnsi="Times New Roman" w:cs="Times New Roman"/>
                <w:sz w:val="18"/>
                <w:szCs w:val="18"/>
              </w:rPr>
              <w:t>, 01</w:t>
            </w:r>
          </w:p>
        </w:tc>
      </w:tr>
      <w:tr w:rsidR="00D048E9" w:rsidRPr="00D048E9" w:rsidTr="007B55EC">
        <w:trPr>
          <w:trHeight w:val="288"/>
          <w:jc w:val="center"/>
        </w:trPr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Kunisetti V Praveen Kumar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, </w:t>
            </w:r>
            <w:r w:rsidRPr="00D048E9">
              <w:rPr>
                <w:rFonts w:ascii="Times New Roman" w:hAnsi="Times New Roman" w:cs="Times New Roman"/>
                <w:bCs/>
                <w:sz w:val="18"/>
                <w:szCs w:val="18"/>
                <w:lang w:eastAsia="en-IN"/>
              </w:rPr>
              <w:t xml:space="preserve">Vinay Kumar T &amp; S. </w:t>
            </w:r>
            <w:proofErr w:type="spellStart"/>
            <w:r w:rsidRPr="00D048E9">
              <w:rPr>
                <w:rFonts w:ascii="Times New Roman" w:hAnsi="Times New Roman" w:cs="Times New Roman"/>
                <w:bCs/>
                <w:sz w:val="18"/>
                <w:szCs w:val="18"/>
                <w:lang w:eastAsia="en-IN"/>
              </w:rPr>
              <w:t>Srinivasa</w:t>
            </w:r>
            <w:proofErr w:type="spellEnd"/>
            <w:r w:rsidRPr="00D048E9">
              <w:rPr>
                <w:rFonts w:ascii="Times New Roman" w:hAnsi="Times New Roman" w:cs="Times New Roman"/>
                <w:bCs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048E9">
              <w:rPr>
                <w:rFonts w:ascii="Times New Roman" w:hAnsi="Times New Roman" w:cs="Times New Roman"/>
                <w:bCs/>
                <w:sz w:val="18"/>
                <w:szCs w:val="18"/>
                <w:lang w:eastAsia="en-IN"/>
              </w:rPr>
              <w:t>rao</w:t>
            </w:r>
            <w:proofErr w:type="spellEnd"/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Analysis, design and implementation of direct torque controlled induction motor drive based on slip angle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International Journal of Modeling and Simulation, </w:t>
            </w:r>
            <w:r w:rsidRPr="00D048E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  <w:t>Taylor &amp; Francis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Vol. 37, Issue 4, pp. 208-219, 2017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</w:rPr>
              <w:t>SCOPUS, EBSCO, ESCI Indexed</w:t>
            </w:r>
          </w:p>
        </w:tc>
      </w:tr>
      <w:tr w:rsidR="00D048E9" w:rsidRPr="00D048E9" w:rsidTr="007B55EC">
        <w:trPr>
          <w:trHeight w:val="288"/>
          <w:jc w:val="center"/>
        </w:trPr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Kunisetti V Praveen Kumar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&amp; </w:t>
            </w:r>
            <w:r w:rsidRPr="00D048E9">
              <w:rPr>
                <w:rFonts w:ascii="Times New Roman" w:hAnsi="Times New Roman" w:cs="Times New Roman"/>
                <w:bCs/>
                <w:sz w:val="18"/>
                <w:szCs w:val="18"/>
                <w:lang w:eastAsia="en-IN"/>
              </w:rPr>
              <w:t>Vinay Kumar T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An Enhanced Three-Level Voltage Switching State Scheme for Direct Torque Controlled Open End Winding Induction Motor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Journal of The Institution of Engineers (India): Series B, </w:t>
            </w:r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Springer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Vol. 99, Issue 3, pp. 235-243, 2018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</w:rPr>
              <w:t>National Journal, Scopus, EBSCO Indexed</w:t>
            </w:r>
            <w:r w:rsidR="0075798C">
              <w:rPr>
                <w:rFonts w:ascii="Times New Roman" w:hAnsi="Times New Roman" w:cs="Times New Roman"/>
                <w:sz w:val="18"/>
                <w:szCs w:val="18"/>
              </w:rPr>
              <w:t>, 01</w:t>
            </w:r>
          </w:p>
        </w:tc>
      </w:tr>
      <w:tr w:rsidR="007954F4" w:rsidRPr="00D048E9" w:rsidTr="007B55EC">
        <w:trPr>
          <w:trHeight w:val="288"/>
          <w:jc w:val="center"/>
        </w:trPr>
        <w:tc>
          <w:tcPr>
            <w:tcW w:w="0" w:type="auto"/>
            <w:vAlign w:val="center"/>
          </w:tcPr>
          <w:p w:rsidR="007954F4" w:rsidRPr="00D048E9" w:rsidRDefault="007954F4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Ravi </w:t>
            </w:r>
            <w:proofErr w:type="spellStart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Eswar</w:t>
            </w:r>
            <w:proofErr w:type="spellEnd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K M, </w:t>
            </w:r>
            <w:proofErr w:type="spellStart"/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Kunisetti</w:t>
            </w:r>
            <w:proofErr w:type="spellEnd"/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 xml:space="preserve"> V Praveen Kumar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&amp; </w:t>
            </w:r>
            <w:r w:rsidRPr="00D048E9">
              <w:rPr>
                <w:rFonts w:ascii="Times New Roman" w:hAnsi="Times New Roman" w:cs="Times New Roman"/>
                <w:bCs/>
                <w:sz w:val="18"/>
                <w:szCs w:val="18"/>
                <w:lang w:eastAsia="en-IN"/>
              </w:rPr>
              <w:t>Vinay Kumar T</w:t>
            </w:r>
          </w:p>
        </w:tc>
        <w:tc>
          <w:tcPr>
            <w:tcW w:w="0" w:type="auto"/>
            <w:vAlign w:val="center"/>
          </w:tcPr>
          <w:p w:rsidR="007954F4" w:rsidRPr="00D048E9" w:rsidRDefault="007954F4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Enhanced Predictive Torque Control with Auto-Tuning Feature for Induction Motor Drive</w:t>
            </w:r>
          </w:p>
        </w:tc>
        <w:tc>
          <w:tcPr>
            <w:tcW w:w="0" w:type="auto"/>
            <w:vAlign w:val="center"/>
          </w:tcPr>
          <w:p w:rsidR="007954F4" w:rsidRPr="00D048E9" w:rsidRDefault="007954F4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Electric Power Components  and systems</w:t>
            </w:r>
            <w:r w:rsidRPr="00D048E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  <w:t>, Taylor &amp; Francis</w:t>
            </w:r>
          </w:p>
        </w:tc>
        <w:tc>
          <w:tcPr>
            <w:tcW w:w="0" w:type="auto"/>
            <w:vAlign w:val="center"/>
          </w:tcPr>
          <w:p w:rsidR="007954F4" w:rsidRPr="00D048E9" w:rsidRDefault="007954F4" w:rsidP="007954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Vol.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46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, Issue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7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, pp.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825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836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, 2018</w:t>
            </w:r>
          </w:p>
        </w:tc>
        <w:tc>
          <w:tcPr>
            <w:tcW w:w="0" w:type="auto"/>
            <w:vAlign w:val="center"/>
          </w:tcPr>
          <w:p w:rsidR="007954F4" w:rsidRPr="00D048E9" w:rsidRDefault="007954F4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</w:tr>
      <w:tr w:rsidR="00D048E9" w:rsidRPr="00D048E9" w:rsidTr="007B55EC">
        <w:trPr>
          <w:trHeight w:val="288"/>
          <w:jc w:val="center"/>
        </w:trPr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Ravi Eswar K M, </w:t>
            </w:r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Kunisetti V Praveen Kumar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&amp; </w:t>
            </w:r>
            <w:r w:rsidRPr="00D048E9">
              <w:rPr>
                <w:rFonts w:ascii="Times New Roman" w:hAnsi="Times New Roman" w:cs="Times New Roman"/>
                <w:bCs/>
                <w:sz w:val="18"/>
                <w:szCs w:val="18"/>
                <w:lang w:eastAsia="en-IN"/>
              </w:rPr>
              <w:t>Vinay Kumar T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A Simplified Predictive Torque Control Scheme for Open End Winding Induction Motor Drive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  <w:t>IEEE 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Journal of Emerging and Selected Topics in Power Electronics</w:t>
            </w:r>
          </w:p>
        </w:tc>
        <w:tc>
          <w:tcPr>
            <w:tcW w:w="0" w:type="auto"/>
            <w:vAlign w:val="center"/>
          </w:tcPr>
          <w:p w:rsidR="00D048E9" w:rsidRPr="00D048E9" w:rsidRDefault="007954F4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Accepted for publication, 2019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</w:rPr>
              <w:t>5.177</w:t>
            </w:r>
            <w:r w:rsidR="0075798C">
              <w:rPr>
                <w:rFonts w:ascii="Times New Roman" w:hAnsi="Times New Roman" w:cs="Times New Roman"/>
                <w:sz w:val="18"/>
                <w:szCs w:val="18"/>
              </w:rPr>
              <w:t>, 02</w:t>
            </w:r>
          </w:p>
        </w:tc>
      </w:tr>
      <w:tr w:rsidR="007954F4" w:rsidRPr="00D048E9" w:rsidTr="007B55EC">
        <w:trPr>
          <w:trHeight w:val="288"/>
          <w:jc w:val="center"/>
        </w:trPr>
        <w:tc>
          <w:tcPr>
            <w:tcW w:w="0" w:type="auto"/>
            <w:vAlign w:val="center"/>
          </w:tcPr>
          <w:p w:rsidR="007954F4" w:rsidRPr="00D048E9" w:rsidRDefault="007954F4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Ravi </w:t>
            </w:r>
            <w:proofErr w:type="spellStart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Eswar</w:t>
            </w:r>
            <w:proofErr w:type="spellEnd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K M, </w:t>
            </w:r>
            <w:proofErr w:type="spellStart"/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Kunisetti</w:t>
            </w:r>
            <w:proofErr w:type="spellEnd"/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 xml:space="preserve"> V Praveen Kumar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&amp; </w:t>
            </w:r>
            <w:r w:rsidRPr="00D048E9">
              <w:rPr>
                <w:rFonts w:ascii="Times New Roman" w:hAnsi="Times New Roman" w:cs="Times New Roman"/>
                <w:bCs/>
                <w:sz w:val="18"/>
                <w:szCs w:val="18"/>
                <w:lang w:eastAsia="en-IN"/>
              </w:rPr>
              <w:t>Vinay Kumar T</w:t>
            </w:r>
          </w:p>
        </w:tc>
        <w:tc>
          <w:tcPr>
            <w:tcW w:w="0" w:type="auto"/>
            <w:vAlign w:val="center"/>
          </w:tcPr>
          <w:p w:rsidR="007954F4" w:rsidRPr="00D048E9" w:rsidRDefault="007954F4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Enhanced Predictive Torque Control for Open End Winding Induction Motor Drive without Weighting Factor Assignment</w:t>
            </w:r>
          </w:p>
        </w:tc>
        <w:tc>
          <w:tcPr>
            <w:tcW w:w="0" w:type="auto"/>
            <w:vAlign w:val="center"/>
          </w:tcPr>
          <w:p w:rsidR="007954F4" w:rsidRPr="00D048E9" w:rsidRDefault="007954F4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  <w:t>IEEE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 Transactions on Power Electronics</w:t>
            </w:r>
          </w:p>
        </w:tc>
        <w:tc>
          <w:tcPr>
            <w:tcW w:w="0" w:type="auto"/>
            <w:vAlign w:val="center"/>
          </w:tcPr>
          <w:p w:rsidR="007954F4" w:rsidRPr="00D048E9" w:rsidRDefault="007954F4" w:rsidP="007954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Vol.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34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, Issue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1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, pp.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50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3 -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51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3, 201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vAlign w:val="center"/>
          </w:tcPr>
          <w:p w:rsidR="007954F4" w:rsidRPr="00D048E9" w:rsidRDefault="007954F4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</w:rPr>
              <w:t>6.812</w:t>
            </w:r>
            <w:r w:rsidR="0075798C">
              <w:rPr>
                <w:rFonts w:ascii="Times New Roman" w:hAnsi="Times New Roman" w:cs="Times New Roman"/>
                <w:sz w:val="18"/>
                <w:szCs w:val="18"/>
              </w:rPr>
              <w:t>, 01</w:t>
            </w:r>
          </w:p>
        </w:tc>
      </w:tr>
      <w:tr w:rsidR="00D048E9" w:rsidRPr="00D048E9" w:rsidTr="007B55EC">
        <w:trPr>
          <w:trHeight w:val="288"/>
          <w:jc w:val="center"/>
        </w:trPr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Ravi Eswar K M, </w:t>
            </w:r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Kunisetti V Praveen Kumar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&amp; </w:t>
            </w:r>
            <w:r w:rsidRPr="00D048E9">
              <w:rPr>
                <w:rFonts w:ascii="Times New Roman" w:hAnsi="Times New Roman" w:cs="Times New Roman"/>
                <w:bCs/>
                <w:sz w:val="18"/>
                <w:szCs w:val="18"/>
                <w:lang w:eastAsia="en-IN"/>
              </w:rPr>
              <w:t>Vinay Kumar T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Modified Predictive Torque and Flux Control for Open End Winding Induction Motor Drive based on Ranking Method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  <w:t>IET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 Electric Power Applications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Vol. 12, Issue 4, pp.463 - 473, 2018</w:t>
            </w:r>
          </w:p>
        </w:tc>
        <w:tc>
          <w:tcPr>
            <w:tcW w:w="0" w:type="auto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</w:rPr>
              <w:t>2.306</w:t>
            </w:r>
            <w:r w:rsidR="0075798C">
              <w:rPr>
                <w:rFonts w:ascii="Times New Roman" w:hAnsi="Times New Roman" w:cs="Times New Roman"/>
                <w:sz w:val="18"/>
                <w:szCs w:val="18"/>
              </w:rPr>
              <w:t>, 04</w:t>
            </w:r>
          </w:p>
        </w:tc>
      </w:tr>
    </w:tbl>
    <w:p w:rsidR="007078EE" w:rsidRDefault="007078EE" w:rsidP="00D048E9">
      <w:pPr>
        <w:pStyle w:val="Default"/>
        <w:ind w:right="-360"/>
        <w:jc w:val="both"/>
        <w:rPr>
          <w:b/>
        </w:rPr>
      </w:pPr>
    </w:p>
    <w:p w:rsidR="007078EE" w:rsidRDefault="007078EE" w:rsidP="00D048E9">
      <w:pPr>
        <w:pStyle w:val="Default"/>
        <w:ind w:right="-360"/>
        <w:jc w:val="both"/>
        <w:rPr>
          <w:b/>
        </w:rPr>
      </w:pPr>
    </w:p>
    <w:p w:rsidR="007078EE" w:rsidRDefault="007078EE" w:rsidP="00D048E9">
      <w:pPr>
        <w:pStyle w:val="Default"/>
        <w:ind w:right="-360"/>
        <w:jc w:val="both"/>
        <w:rPr>
          <w:b/>
        </w:rPr>
      </w:pPr>
    </w:p>
    <w:p w:rsidR="007078EE" w:rsidRDefault="007078EE" w:rsidP="00D048E9">
      <w:pPr>
        <w:pStyle w:val="Default"/>
        <w:ind w:right="-360"/>
        <w:jc w:val="both"/>
        <w:rPr>
          <w:b/>
        </w:rPr>
      </w:pPr>
    </w:p>
    <w:p w:rsidR="00D048E9" w:rsidRDefault="00D048E9" w:rsidP="00D048E9">
      <w:pPr>
        <w:pStyle w:val="Default"/>
        <w:ind w:right="-360"/>
        <w:jc w:val="both"/>
        <w:rPr>
          <w:b/>
        </w:rPr>
      </w:pPr>
      <w:r>
        <w:rPr>
          <w:b/>
        </w:rPr>
        <w:lastRenderedPageBreak/>
        <w:t>DETAILS OF ARTICLES PUBLISHED IN CONFERENCES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905"/>
        <w:gridCol w:w="2034"/>
        <w:gridCol w:w="1228"/>
        <w:gridCol w:w="1322"/>
      </w:tblGrid>
      <w:tr w:rsidR="00D048E9" w:rsidRPr="00D048E9" w:rsidTr="007B55EC">
        <w:trPr>
          <w:jc w:val="center"/>
        </w:trPr>
        <w:tc>
          <w:tcPr>
            <w:tcW w:w="1078" w:type="pct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48E9">
              <w:rPr>
                <w:rFonts w:ascii="Times New Roman" w:hAnsi="Times New Roman" w:cs="Times New Roman"/>
                <w:b/>
              </w:rPr>
              <w:t>Author(s)</w:t>
            </w:r>
          </w:p>
        </w:tc>
        <w:tc>
          <w:tcPr>
            <w:tcW w:w="1521" w:type="pct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48E9"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065" w:type="pct"/>
          </w:tcPr>
          <w:p w:rsidR="00D048E9" w:rsidRPr="00D048E9" w:rsidRDefault="00D048E9" w:rsidP="00D048E9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48E9">
              <w:rPr>
                <w:rFonts w:ascii="Times New Roman" w:hAnsi="Times New Roman" w:cs="Times New Roman"/>
                <w:b/>
              </w:rPr>
              <w:t>Name of Conference</w:t>
            </w:r>
          </w:p>
        </w:tc>
        <w:tc>
          <w:tcPr>
            <w:tcW w:w="643" w:type="pct"/>
          </w:tcPr>
          <w:p w:rsidR="00D048E9" w:rsidRPr="00D048E9" w:rsidRDefault="00D048E9" w:rsidP="00D048E9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48E9">
              <w:rPr>
                <w:rFonts w:ascii="Times New Roman" w:hAnsi="Times New Roman" w:cs="Times New Roman"/>
                <w:b/>
              </w:rPr>
              <w:t>Name of Publisher</w:t>
            </w:r>
          </w:p>
        </w:tc>
        <w:tc>
          <w:tcPr>
            <w:tcW w:w="692" w:type="pct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48E9">
              <w:rPr>
                <w:rFonts w:ascii="Times New Roman" w:hAnsi="Times New Roman" w:cs="Times New Roman"/>
                <w:b/>
              </w:rPr>
              <w:t>Year of Publication</w:t>
            </w:r>
          </w:p>
        </w:tc>
      </w:tr>
      <w:tr w:rsidR="00D048E9" w:rsidRPr="00D048E9" w:rsidTr="007B55EC">
        <w:trPr>
          <w:jc w:val="center"/>
        </w:trPr>
        <w:tc>
          <w:tcPr>
            <w:tcW w:w="1078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K V Praveen Kumar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and T Vinay Kumar</w:t>
            </w:r>
          </w:p>
        </w:tc>
        <w:tc>
          <w:tcPr>
            <w:tcW w:w="1521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Predictive Torque Control Strategy of an Open-End Winding Induction Motor Drive with Less Common-Mode Voltage</w:t>
            </w:r>
          </w:p>
        </w:tc>
        <w:tc>
          <w:tcPr>
            <w:tcW w:w="1065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ICIT - IEEE 2018, </w:t>
            </w:r>
            <w:r w:rsidRPr="00D048E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  <w:t>Lyon, France</w:t>
            </w:r>
          </w:p>
        </w:tc>
        <w:tc>
          <w:tcPr>
            <w:tcW w:w="643" w:type="pct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</w:rPr>
              <w:t>IEEE</w:t>
            </w:r>
          </w:p>
        </w:tc>
        <w:tc>
          <w:tcPr>
            <w:tcW w:w="692" w:type="pct"/>
            <w:vAlign w:val="center"/>
          </w:tcPr>
          <w:p w:rsidR="00D048E9" w:rsidRPr="00D048E9" w:rsidRDefault="00D048E9" w:rsidP="007579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20-22 Feb, 2018</w:t>
            </w:r>
            <w:r w:rsidR="0075798C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, </w:t>
            </w:r>
          </w:p>
        </w:tc>
      </w:tr>
      <w:tr w:rsidR="00D048E9" w:rsidRPr="00D048E9" w:rsidTr="007B55EC">
        <w:trPr>
          <w:jc w:val="center"/>
        </w:trPr>
        <w:tc>
          <w:tcPr>
            <w:tcW w:w="1078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K V Praveen Kumar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and T Vinay Kumar</w:t>
            </w:r>
          </w:p>
        </w:tc>
        <w:tc>
          <w:tcPr>
            <w:tcW w:w="1521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Improvised Direct Torque Control Strategies of Open End Winding PMSM Fed with Multi-Level Inversion</w:t>
            </w:r>
          </w:p>
        </w:tc>
        <w:tc>
          <w:tcPr>
            <w:tcW w:w="1065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ICIT - IEEE 2018, </w:t>
            </w:r>
            <w:r w:rsidRPr="00D048E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  <w:t>Lyon, France</w:t>
            </w:r>
          </w:p>
        </w:tc>
        <w:tc>
          <w:tcPr>
            <w:tcW w:w="643" w:type="pct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</w:rPr>
              <w:t>IEEE</w:t>
            </w:r>
          </w:p>
        </w:tc>
        <w:tc>
          <w:tcPr>
            <w:tcW w:w="692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20-22 Feb, 2018</w:t>
            </w:r>
          </w:p>
        </w:tc>
      </w:tr>
      <w:tr w:rsidR="00D048E9" w:rsidRPr="00D048E9" w:rsidTr="007B55EC">
        <w:trPr>
          <w:jc w:val="center"/>
        </w:trPr>
        <w:tc>
          <w:tcPr>
            <w:tcW w:w="1078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K V Praveen Kumar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and T Vinay Kumar</w:t>
            </w:r>
          </w:p>
        </w:tc>
        <w:tc>
          <w:tcPr>
            <w:tcW w:w="1521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Experimental implementation of direct torque control of open end winding induction motor</w:t>
            </w:r>
          </w:p>
        </w:tc>
        <w:tc>
          <w:tcPr>
            <w:tcW w:w="1065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Region 10 Conference (</w:t>
            </w:r>
            <w:r w:rsidRPr="00D048E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  <w:t>TENCON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), 2016 IEEE Singapore</w:t>
            </w:r>
          </w:p>
        </w:tc>
        <w:tc>
          <w:tcPr>
            <w:tcW w:w="643" w:type="pct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</w:rPr>
              <w:t>IEEE</w:t>
            </w:r>
          </w:p>
        </w:tc>
        <w:tc>
          <w:tcPr>
            <w:tcW w:w="692" w:type="pct"/>
            <w:vAlign w:val="center"/>
          </w:tcPr>
          <w:p w:rsidR="00D048E9" w:rsidRPr="00D048E9" w:rsidRDefault="00D048E9" w:rsidP="007579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22-25 Nov. 2016</w:t>
            </w:r>
            <w:r w:rsidR="0075798C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, Citations: 9</w:t>
            </w:r>
          </w:p>
        </w:tc>
      </w:tr>
      <w:tr w:rsidR="00D048E9" w:rsidRPr="00D048E9" w:rsidTr="007B55EC">
        <w:trPr>
          <w:jc w:val="center"/>
        </w:trPr>
        <w:tc>
          <w:tcPr>
            <w:tcW w:w="1078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K V Praveen Kumar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and T Vinay Kumar</w:t>
            </w:r>
          </w:p>
        </w:tc>
        <w:tc>
          <w:tcPr>
            <w:tcW w:w="1521" w:type="pct"/>
            <w:vAlign w:val="center"/>
          </w:tcPr>
          <w:p w:rsidR="00D048E9" w:rsidRPr="00D048E9" w:rsidRDefault="00D048E9" w:rsidP="007B55EC">
            <w:pPr>
              <w:pStyle w:val="Heading1"/>
              <w:jc w:val="center"/>
              <w:rPr>
                <w:sz w:val="18"/>
                <w:szCs w:val="18"/>
              </w:rPr>
            </w:pPr>
            <w:r w:rsidRPr="00D048E9">
              <w:rPr>
                <w:rStyle w:val="ng-binding"/>
                <w:sz w:val="18"/>
                <w:szCs w:val="18"/>
              </w:rPr>
              <w:t>Direct torque control of brush less DC motor drive with modified switching algorithm</w:t>
            </w:r>
          </w:p>
        </w:tc>
        <w:tc>
          <w:tcPr>
            <w:tcW w:w="1065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IEEE-PEDES-2016</w:t>
            </w:r>
          </w:p>
        </w:tc>
        <w:tc>
          <w:tcPr>
            <w:tcW w:w="643" w:type="pct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</w:rPr>
              <w:t>IEEE</w:t>
            </w:r>
          </w:p>
        </w:tc>
        <w:tc>
          <w:tcPr>
            <w:tcW w:w="692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14-17 Dec. 2016</w:t>
            </w:r>
          </w:p>
        </w:tc>
      </w:tr>
      <w:tr w:rsidR="00D048E9" w:rsidRPr="00D048E9" w:rsidTr="007B55EC">
        <w:trPr>
          <w:jc w:val="center"/>
        </w:trPr>
        <w:tc>
          <w:tcPr>
            <w:tcW w:w="1078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Niraj</w:t>
            </w:r>
            <w:proofErr w:type="spellEnd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Muley</w:t>
            </w:r>
            <w:proofErr w:type="spellEnd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Akshay</w:t>
            </w:r>
            <w:proofErr w:type="spellEnd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Chabukswar</w:t>
            </w:r>
            <w:proofErr w:type="spellEnd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Rintu</w:t>
            </w:r>
            <w:proofErr w:type="spellEnd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Sarkar</w:t>
            </w:r>
            <w:proofErr w:type="spellEnd"/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 xml:space="preserve">, </w:t>
            </w:r>
            <w:r w:rsidRPr="00D048E9">
              <w:rPr>
                <w:rFonts w:ascii="Times New Roman" w:hAnsi="Times New Roman" w:cs="Times New Roman"/>
                <w:b/>
                <w:sz w:val="18"/>
                <w:szCs w:val="18"/>
                <w:lang w:eastAsia="en-IN"/>
              </w:rPr>
              <w:t>K V Praveen Kumar</w:t>
            </w: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, T Vinay Kumar</w:t>
            </w:r>
          </w:p>
        </w:tc>
        <w:tc>
          <w:tcPr>
            <w:tcW w:w="1521" w:type="pct"/>
            <w:vAlign w:val="center"/>
          </w:tcPr>
          <w:p w:rsidR="00D048E9" w:rsidRPr="00D048E9" w:rsidRDefault="00D048E9" w:rsidP="007B55EC">
            <w:pPr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Reduction of torque and flux ripples in Direct Torque controlled five-phase induction motor drive based on instantaneous voltage control technique</w:t>
            </w:r>
          </w:p>
        </w:tc>
        <w:tc>
          <w:tcPr>
            <w:tcW w:w="1065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IEEE-PEDES-2016</w:t>
            </w:r>
          </w:p>
        </w:tc>
        <w:tc>
          <w:tcPr>
            <w:tcW w:w="643" w:type="pct"/>
            <w:vAlign w:val="center"/>
          </w:tcPr>
          <w:p w:rsidR="00D048E9" w:rsidRPr="00D048E9" w:rsidRDefault="00D048E9" w:rsidP="007B55E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</w:rPr>
              <w:t>IEEE</w:t>
            </w:r>
          </w:p>
        </w:tc>
        <w:tc>
          <w:tcPr>
            <w:tcW w:w="692" w:type="pct"/>
            <w:vAlign w:val="center"/>
          </w:tcPr>
          <w:p w:rsidR="00D048E9" w:rsidRPr="00D048E9" w:rsidRDefault="00D048E9" w:rsidP="007B5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  <w:r w:rsidRPr="00D048E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14-17 Dec. 2016</w:t>
            </w:r>
          </w:p>
        </w:tc>
      </w:tr>
    </w:tbl>
    <w:p w:rsidR="00537F3B" w:rsidRDefault="00537F3B" w:rsidP="00B75651">
      <w:pPr>
        <w:pStyle w:val="Default"/>
        <w:ind w:right="-360"/>
        <w:jc w:val="both"/>
        <w:rPr>
          <w:b/>
        </w:rPr>
      </w:pPr>
    </w:p>
    <w:p w:rsidR="00D048E9" w:rsidRDefault="00D048E9" w:rsidP="00B75651">
      <w:pPr>
        <w:pStyle w:val="Default"/>
        <w:ind w:right="-360"/>
        <w:jc w:val="both"/>
        <w:rPr>
          <w:b/>
        </w:rPr>
      </w:pPr>
      <w:r>
        <w:rPr>
          <w:b/>
        </w:rPr>
        <w:t>SEMINARS/WORKSHOPS ATTENDED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10"/>
      </w:tblGrid>
      <w:tr w:rsidR="00D048E9" w:rsidRPr="00D048E9" w:rsidTr="007B55EC">
        <w:tc>
          <w:tcPr>
            <w:tcW w:w="2534" w:type="pct"/>
          </w:tcPr>
          <w:p w:rsidR="00D048E9" w:rsidRPr="00D048E9" w:rsidRDefault="00D048E9" w:rsidP="00D0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8E9">
              <w:rPr>
                <w:rFonts w:ascii="Times New Roman" w:hAnsi="Times New Roman" w:cs="Times New Roman"/>
                <w:b/>
                <w:bCs/>
              </w:rPr>
              <w:t>Number of Seminar / Conference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48E9">
              <w:rPr>
                <w:rFonts w:ascii="Times New Roman" w:hAnsi="Times New Roman" w:cs="Times New Roman"/>
                <w:b/>
                <w:bCs/>
              </w:rPr>
              <w:t>papers  presented</w:t>
            </w:r>
          </w:p>
        </w:tc>
        <w:tc>
          <w:tcPr>
            <w:tcW w:w="2466" w:type="pct"/>
          </w:tcPr>
          <w:p w:rsidR="00D048E9" w:rsidRPr="00D048E9" w:rsidRDefault="00D048E9" w:rsidP="00D0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8E9">
              <w:rPr>
                <w:rFonts w:ascii="Times New Roman" w:hAnsi="Times New Roman" w:cs="Times New Roman"/>
                <w:b/>
                <w:bCs/>
              </w:rPr>
              <w:t>Number of Workshops attended</w:t>
            </w:r>
          </w:p>
        </w:tc>
      </w:tr>
      <w:tr w:rsidR="00D048E9" w:rsidRPr="00D048E9" w:rsidTr="007B55EC">
        <w:tc>
          <w:tcPr>
            <w:tcW w:w="2534" w:type="pct"/>
            <w:vAlign w:val="center"/>
          </w:tcPr>
          <w:p w:rsidR="00D048E9" w:rsidRPr="00D048E9" w:rsidRDefault="00D048E9" w:rsidP="00D048E9">
            <w:pPr>
              <w:pStyle w:val="Heading1"/>
              <w:jc w:val="center"/>
              <w:rPr>
                <w:sz w:val="18"/>
                <w:szCs w:val="18"/>
              </w:rPr>
            </w:pPr>
            <w:r w:rsidRPr="00D048E9">
              <w:rPr>
                <w:rStyle w:val="ng-binding"/>
                <w:sz w:val="18"/>
                <w:szCs w:val="18"/>
              </w:rPr>
              <w:t>Direct torque control of brush less DC motor drive with modified switching algorithm</w:t>
            </w:r>
          </w:p>
        </w:tc>
        <w:tc>
          <w:tcPr>
            <w:tcW w:w="2466" w:type="pct"/>
          </w:tcPr>
          <w:p w:rsidR="00D048E9" w:rsidRPr="00D048E9" w:rsidRDefault="00D048E9" w:rsidP="00D048E9">
            <w:pPr>
              <w:spacing w:line="240" w:lineRule="auto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Alternate Energy Sources for Distributed Generation (GIAN Workshop for 05 days in 2017)</w:t>
            </w:r>
          </w:p>
        </w:tc>
      </w:tr>
      <w:tr w:rsidR="00D048E9" w:rsidRPr="00D048E9" w:rsidTr="007B55EC">
        <w:tc>
          <w:tcPr>
            <w:tcW w:w="2534" w:type="pct"/>
            <w:vAlign w:val="center"/>
          </w:tcPr>
          <w:p w:rsidR="00D048E9" w:rsidRPr="00D048E9" w:rsidRDefault="00D048E9" w:rsidP="00D048E9">
            <w:pPr>
              <w:spacing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Reduction of torque and flux ripples in Direct Torque controlled five-phase induction motor drive based on instantaneous voltage control technique</w:t>
            </w:r>
          </w:p>
        </w:tc>
        <w:tc>
          <w:tcPr>
            <w:tcW w:w="2466" w:type="pct"/>
          </w:tcPr>
          <w:p w:rsidR="00D048E9" w:rsidRPr="00D048E9" w:rsidRDefault="00D048E9" w:rsidP="00D048E9">
            <w:pPr>
              <w:spacing w:line="240" w:lineRule="auto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Power Conditioning for PV Systems (GIAN Workshop for 05 days in 2018)</w:t>
            </w:r>
          </w:p>
        </w:tc>
      </w:tr>
      <w:tr w:rsidR="00D048E9" w:rsidRPr="00D048E9" w:rsidTr="007B55EC">
        <w:tc>
          <w:tcPr>
            <w:tcW w:w="2534" w:type="pct"/>
          </w:tcPr>
          <w:p w:rsidR="00D048E9" w:rsidRPr="00D048E9" w:rsidRDefault="00D048E9" w:rsidP="00D048E9">
            <w:pPr>
              <w:spacing w:line="240" w:lineRule="auto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466" w:type="pct"/>
          </w:tcPr>
          <w:p w:rsidR="00D048E9" w:rsidRPr="00D048E9" w:rsidRDefault="00D048E9" w:rsidP="00D048E9">
            <w:pPr>
              <w:spacing w:line="240" w:lineRule="auto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Free and Open source software in Teaching and Learning (TEQIP workshop for 02 days in 2017)</w:t>
            </w:r>
          </w:p>
        </w:tc>
      </w:tr>
      <w:tr w:rsidR="00D048E9" w:rsidRPr="00D048E9" w:rsidTr="007B55EC">
        <w:tc>
          <w:tcPr>
            <w:tcW w:w="2534" w:type="pct"/>
          </w:tcPr>
          <w:p w:rsidR="00D048E9" w:rsidRPr="00D048E9" w:rsidRDefault="00D048E9" w:rsidP="00D048E9">
            <w:pPr>
              <w:spacing w:line="240" w:lineRule="auto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466" w:type="pct"/>
          </w:tcPr>
          <w:p w:rsidR="00D048E9" w:rsidRPr="00D048E9" w:rsidRDefault="00D048E9" w:rsidP="00D048E9">
            <w:pPr>
              <w:spacing w:line="240" w:lineRule="auto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Embedded system design using C2ooo (workshop by </w:t>
            </w:r>
            <w:proofErr w:type="spellStart"/>
            <w:r w:rsidRPr="00D048E9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texas</w:t>
            </w:r>
            <w:proofErr w:type="spellEnd"/>
            <w:r w:rsidRPr="00D048E9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instruments at NIT Warangal for 02 days in 2017)</w:t>
            </w:r>
          </w:p>
        </w:tc>
      </w:tr>
      <w:tr w:rsidR="00D048E9" w:rsidRPr="00D048E9" w:rsidTr="007B55EC">
        <w:tc>
          <w:tcPr>
            <w:tcW w:w="2534" w:type="pct"/>
          </w:tcPr>
          <w:p w:rsidR="00D048E9" w:rsidRPr="00D048E9" w:rsidRDefault="00D048E9" w:rsidP="00D048E9">
            <w:pPr>
              <w:spacing w:line="240" w:lineRule="auto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466" w:type="pct"/>
          </w:tcPr>
          <w:p w:rsidR="00D048E9" w:rsidRPr="00D048E9" w:rsidRDefault="00D048E9" w:rsidP="00D048E9">
            <w:pPr>
              <w:spacing w:line="240" w:lineRule="auto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D048E9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Power Supply Design using PMLK &amp; </w:t>
            </w:r>
            <w:proofErr w:type="spellStart"/>
            <w:r w:rsidRPr="00D048E9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Webench</w:t>
            </w:r>
            <w:proofErr w:type="spellEnd"/>
            <w:r w:rsidRPr="00D048E9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(Workshop by Texas Instruments at NIT Warangal for 01 day in 2017)</w:t>
            </w:r>
          </w:p>
        </w:tc>
      </w:tr>
    </w:tbl>
    <w:p w:rsidR="00D048E9" w:rsidRDefault="00D048E9" w:rsidP="00B75651">
      <w:pPr>
        <w:pStyle w:val="Default"/>
        <w:ind w:right="-360"/>
        <w:jc w:val="both"/>
        <w:rPr>
          <w:b/>
        </w:rPr>
      </w:pPr>
    </w:p>
    <w:p w:rsidR="000427A0" w:rsidRDefault="000427A0" w:rsidP="00B75651">
      <w:pPr>
        <w:pStyle w:val="Default"/>
        <w:ind w:right="-360"/>
        <w:jc w:val="both"/>
        <w:rPr>
          <w:b/>
        </w:rPr>
      </w:pPr>
      <w:r w:rsidRPr="00777156">
        <w:rPr>
          <w:b/>
        </w:rPr>
        <w:t>LABORATORY SKILLS</w:t>
      </w:r>
    </w:p>
    <w:p w:rsidR="000427A0" w:rsidRDefault="000427A0" w:rsidP="00721010">
      <w:pPr>
        <w:pStyle w:val="Default"/>
        <w:ind w:right="-360" w:firstLine="284"/>
        <w:jc w:val="both"/>
        <w:rPr>
          <w:sz w:val="22"/>
          <w:szCs w:val="22"/>
        </w:rPr>
      </w:pPr>
      <w:r w:rsidRPr="00777156">
        <w:rPr>
          <w:b/>
          <w:sz w:val="22"/>
          <w:szCs w:val="22"/>
        </w:rPr>
        <w:t>Laboratory Teaching Assistant</w:t>
      </w:r>
      <w:r w:rsidRPr="00777156">
        <w:rPr>
          <w:sz w:val="22"/>
          <w:szCs w:val="22"/>
        </w:rPr>
        <w:t>, Electrical Department</w:t>
      </w:r>
      <w:r w:rsidR="00FE6FC2">
        <w:rPr>
          <w:sz w:val="22"/>
          <w:szCs w:val="22"/>
        </w:rPr>
        <w:t>- NIT Warangal</w:t>
      </w:r>
      <w:r w:rsidR="00FE6FC2">
        <w:rPr>
          <w:sz w:val="22"/>
          <w:szCs w:val="22"/>
        </w:rPr>
        <w:tab/>
      </w:r>
      <w:r w:rsidR="00FE6FC2">
        <w:rPr>
          <w:sz w:val="22"/>
          <w:szCs w:val="22"/>
        </w:rPr>
        <w:tab/>
      </w:r>
      <w:r w:rsidR="00FE6FC2">
        <w:rPr>
          <w:sz w:val="22"/>
          <w:szCs w:val="22"/>
        </w:rPr>
        <w:tab/>
        <w:t xml:space="preserve">     2015</w:t>
      </w:r>
    </w:p>
    <w:p w:rsidR="000427A0" w:rsidRDefault="000427A0" w:rsidP="00721010">
      <w:pPr>
        <w:pStyle w:val="Default"/>
        <w:numPr>
          <w:ilvl w:val="0"/>
          <w:numId w:val="1"/>
        </w:numPr>
        <w:ind w:left="567" w:right="-360" w:hanging="283"/>
        <w:jc w:val="both"/>
        <w:rPr>
          <w:sz w:val="22"/>
          <w:szCs w:val="22"/>
        </w:rPr>
      </w:pPr>
      <w:r w:rsidRPr="00777156">
        <w:rPr>
          <w:sz w:val="22"/>
          <w:szCs w:val="22"/>
        </w:rPr>
        <w:t>Tr</w:t>
      </w:r>
      <w:r>
        <w:rPr>
          <w:sz w:val="22"/>
          <w:szCs w:val="22"/>
        </w:rPr>
        <w:t>ained</w:t>
      </w:r>
      <w:r w:rsidR="00B71E2D">
        <w:rPr>
          <w:sz w:val="22"/>
          <w:szCs w:val="22"/>
        </w:rPr>
        <w:t xml:space="preserve"> Post Graduate </w:t>
      </w:r>
      <w:r>
        <w:rPr>
          <w:sz w:val="22"/>
          <w:szCs w:val="22"/>
        </w:rPr>
        <w:t xml:space="preserve">Students on </w:t>
      </w:r>
      <w:proofErr w:type="spellStart"/>
      <w:r w:rsidR="00FE6FC2">
        <w:rPr>
          <w:sz w:val="22"/>
          <w:szCs w:val="22"/>
        </w:rPr>
        <w:t>dSPACE</w:t>
      </w:r>
      <w:proofErr w:type="spellEnd"/>
      <w:r w:rsidR="00FE6FC2">
        <w:rPr>
          <w:sz w:val="22"/>
          <w:szCs w:val="22"/>
        </w:rPr>
        <w:t xml:space="preserve"> DS 1104 controller board </w:t>
      </w:r>
      <w:r w:rsidR="00B71E2D">
        <w:rPr>
          <w:sz w:val="22"/>
          <w:szCs w:val="22"/>
        </w:rPr>
        <w:t>and developed programs for lab purpose.</w:t>
      </w:r>
    </w:p>
    <w:p w:rsidR="000427A0" w:rsidRDefault="000427A0" w:rsidP="00721010">
      <w:pPr>
        <w:pStyle w:val="Default"/>
        <w:numPr>
          <w:ilvl w:val="0"/>
          <w:numId w:val="1"/>
        </w:numPr>
        <w:ind w:left="567" w:right="-360" w:hanging="283"/>
        <w:jc w:val="both"/>
        <w:rPr>
          <w:sz w:val="22"/>
          <w:szCs w:val="22"/>
        </w:rPr>
      </w:pPr>
      <w:r>
        <w:rPr>
          <w:sz w:val="22"/>
          <w:szCs w:val="22"/>
        </w:rPr>
        <w:t>Trained Student on Simulation of Various Power Electronics Circuits in MATLAB</w:t>
      </w:r>
    </w:p>
    <w:p w:rsidR="000427A0" w:rsidRDefault="000427A0" w:rsidP="00B75651">
      <w:pPr>
        <w:pStyle w:val="Default"/>
        <w:ind w:left="720" w:right="-360"/>
        <w:jc w:val="both"/>
        <w:rPr>
          <w:b/>
          <w:sz w:val="22"/>
          <w:szCs w:val="22"/>
        </w:rPr>
      </w:pPr>
    </w:p>
    <w:p w:rsidR="000427A0" w:rsidRDefault="000427A0" w:rsidP="00721010">
      <w:pPr>
        <w:pStyle w:val="Default"/>
        <w:ind w:right="-360" w:firstLine="284"/>
        <w:jc w:val="both"/>
        <w:rPr>
          <w:b/>
          <w:sz w:val="22"/>
          <w:szCs w:val="22"/>
        </w:rPr>
      </w:pPr>
      <w:r w:rsidRPr="000427A0">
        <w:rPr>
          <w:b/>
          <w:sz w:val="22"/>
          <w:szCs w:val="22"/>
        </w:rPr>
        <w:t>Experience with the following Equipment</w:t>
      </w:r>
    </w:p>
    <w:p w:rsidR="000427A0" w:rsidRDefault="000427A0" w:rsidP="00721010">
      <w:pPr>
        <w:pStyle w:val="Default"/>
        <w:numPr>
          <w:ilvl w:val="0"/>
          <w:numId w:val="2"/>
        </w:numPr>
        <w:ind w:left="567" w:right="-360" w:hanging="283"/>
        <w:jc w:val="both"/>
        <w:rPr>
          <w:sz w:val="22"/>
          <w:szCs w:val="22"/>
        </w:rPr>
      </w:pPr>
      <w:r w:rsidRPr="000427A0">
        <w:rPr>
          <w:sz w:val="22"/>
          <w:szCs w:val="22"/>
        </w:rPr>
        <w:t>d-Space DS1104</w:t>
      </w:r>
      <w:r>
        <w:rPr>
          <w:sz w:val="22"/>
          <w:szCs w:val="22"/>
        </w:rPr>
        <w:t>.</w:t>
      </w:r>
    </w:p>
    <w:p w:rsidR="000427A0" w:rsidRDefault="000427A0" w:rsidP="00721010">
      <w:pPr>
        <w:pStyle w:val="Default"/>
        <w:numPr>
          <w:ilvl w:val="0"/>
          <w:numId w:val="2"/>
        </w:numPr>
        <w:ind w:left="567" w:right="-36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PCB design with </w:t>
      </w:r>
      <w:proofErr w:type="spellStart"/>
      <w:r>
        <w:rPr>
          <w:sz w:val="22"/>
          <w:szCs w:val="22"/>
        </w:rPr>
        <w:t>Orcad</w:t>
      </w:r>
      <w:proofErr w:type="spellEnd"/>
      <w:r>
        <w:rPr>
          <w:sz w:val="22"/>
          <w:szCs w:val="22"/>
        </w:rPr>
        <w:t xml:space="preserve"> 9.2</w:t>
      </w:r>
    </w:p>
    <w:p w:rsidR="00721010" w:rsidRDefault="00721010" w:rsidP="00B75651">
      <w:pPr>
        <w:pStyle w:val="Default"/>
        <w:ind w:right="-360"/>
        <w:jc w:val="both"/>
        <w:rPr>
          <w:b/>
        </w:rPr>
      </w:pPr>
    </w:p>
    <w:p w:rsidR="002341A6" w:rsidRDefault="002341A6" w:rsidP="00B75651">
      <w:pPr>
        <w:pStyle w:val="Default"/>
        <w:ind w:right="-360"/>
        <w:jc w:val="both"/>
        <w:rPr>
          <w:b/>
        </w:rPr>
      </w:pPr>
    </w:p>
    <w:p w:rsidR="007078EE" w:rsidRDefault="007078EE" w:rsidP="00B75651">
      <w:pPr>
        <w:pStyle w:val="Default"/>
        <w:ind w:right="-360"/>
        <w:jc w:val="both"/>
        <w:rPr>
          <w:b/>
        </w:rPr>
      </w:pPr>
    </w:p>
    <w:p w:rsidR="00B75651" w:rsidRDefault="00B75651" w:rsidP="00B75651">
      <w:pPr>
        <w:pStyle w:val="Default"/>
        <w:ind w:right="-360"/>
        <w:jc w:val="both"/>
        <w:rPr>
          <w:b/>
        </w:rPr>
      </w:pPr>
      <w:r>
        <w:rPr>
          <w:b/>
        </w:rPr>
        <w:lastRenderedPageBreak/>
        <w:t>SOFTWARE SKILLS</w:t>
      </w:r>
    </w:p>
    <w:p w:rsidR="0017122B" w:rsidRDefault="0017122B" w:rsidP="00721010">
      <w:pPr>
        <w:pStyle w:val="Default"/>
        <w:ind w:right="-360" w:firstLine="284"/>
        <w:jc w:val="both"/>
        <w:rPr>
          <w:b/>
          <w:bCs/>
          <w:sz w:val="22"/>
          <w:szCs w:val="22"/>
        </w:rPr>
      </w:pPr>
    </w:p>
    <w:p w:rsidR="00B75651" w:rsidRDefault="00B75651" w:rsidP="00721010">
      <w:pPr>
        <w:pStyle w:val="Default"/>
        <w:ind w:right="-360" w:firstLine="284"/>
        <w:jc w:val="both"/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Programming L</w:t>
      </w:r>
      <w:r w:rsidRPr="00777156">
        <w:rPr>
          <w:b/>
          <w:bCs/>
          <w:sz w:val="22"/>
          <w:szCs w:val="22"/>
        </w:rPr>
        <w:t xml:space="preserve">anguages: </w:t>
      </w:r>
      <w:r w:rsidR="00F847BD">
        <w:rPr>
          <w:bCs/>
          <w:sz w:val="22"/>
          <w:szCs w:val="22"/>
        </w:rPr>
        <w:t>C.</w:t>
      </w:r>
      <w:proofErr w:type="gramEnd"/>
    </w:p>
    <w:p w:rsidR="00B75651" w:rsidRDefault="00B75651" w:rsidP="00721010">
      <w:pPr>
        <w:pStyle w:val="Default"/>
        <w:ind w:right="-360" w:firstLine="284"/>
        <w:jc w:val="both"/>
        <w:rPr>
          <w:sz w:val="22"/>
          <w:szCs w:val="22"/>
        </w:rPr>
      </w:pPr>
      <w:r w:rsidRPr="00777156">
        <w:rPr>
          <w:b/>
          <w:bCs/>
          <w:sz w:val="22"/>
          <w:szCs w:val="22"/>
        </w:rPr>
        <w:t xml:space="preserve">Operating Systems: </w:t>
      </w:r>
      <w:r>
        <w:rPr>
          <w:sz w:val="22"/>
          <w:szCs w:val="22"/>
        </w:rPr>
        <w:t>Windows</w:t>
      </w:r>
    </w:p>
    <w:p w:rsidR="00B75651" w:rsidRDefault="00B75651" w:rsidP="00721010">
      <w:pPr>
        <w:pStyle w:val="Default"/>
        <w:ind w:right="-360" w:firstLine="284"/>
        <w:jc w:val="both"/>
        <w:rPr>
          <w:sz w:val="22"/>
          <w:szCs w:val="22"/>
        </w:rPr>
      </w:pPr>
      <w:r w:rsidRPr="000427A0">
        <w:rPr>
          <w:b/>
          <w:bCs/>
          <w:sz w:val="22"/>
          <w:szCs w:val="22"/>
        </w:rPr>
        <w:t xml:space="preserve">Application Packages: </w:t>
      </w:r>
      <w:r w:rsidR="006518AC">
        <w:rPr>
          <w:sz w:val="22"/>
          <w:szCs w:val="22"/>
        </w:rPr>
        <w:t>MATLAB, SIMULINK</w:t>
      </w:r>
    </w:p>
    <w:p w:rsidR="00721010" w:rsidRDefault="00721010" w:rsidP="00B75651">
      <w:pPr>
        <w:pStyle w:val="Default"/>
        <w:ind w:right="-360"/>
        <w:jc w:val="both"/>
        <w:rPr>
          <w:b/>
        </w:rPr>
      </w:pPr>
    </w:p>
    <w:p w:rsidR="000427A0" w:rsidRDefault="000427A0" w:rsidP="00B75651">
      <w:pPr>
        <w:pStyle w:val="Default"/>
        <w:ind w:right="-360"/>
        <w:jc w:val="both"/>
        <w:rPr>
          <w:b/>
        </w:rPr>
      </w:pPr>
      <w:r w:rsidRPr="000427A0">
        <w:rPr>
          <w:b/>
        </w:rPr>
        <w:t>CAMPUS AND COMMUNITY ACTIVITIES</w:t>
      </w:r>
    </w:p>
    <w:p w:rsidR="0017122B" w:rsidRDefault="0017122B" w:rsidP="00721010">
      <w:pPr>
        <w:pStyle w:val="Default"/>
        <w:ind w:right="-360" w:firstLine="284"/>
        <w:jc w:val="both"/>
        <w:rPr>
          <w:b/>
        </w:rPr>
      </w:pPr>
    </w:p>
    <w:p w:rsidR="000427A0" w:rsidRPr="007A5BC6" w:rsidRDefault="007A5BC6" w:rsidP="00721010">
      <w:pPr>
        <w:pStyle w:val="Default"/>
        <w:ind w:right="-360" w:firstLine="284"/>
        <w:jc w:val="both"/>
        <w:rPr>
          <w:b/>
        </w:rPr>
      </w:pPr>
      <w:r w:rsidRPr="007A5BC6">
        <w:rPr>
          <w:b/>
        </w:rPr>
        <w:t>Workshop Attended</w:t>
      </w:r>
    </w:p>
    <w:p w:rsidR="000427A0" w:rsidRDefault="0035047F" w:rsidP="00721010">
      <w:pPr>
        <w:pStyle w:val="Default"/>
        <w:numPr>
          <w:ilvl w:val="0"/>
          <w:numId w:val="5"/>
        </w:numPr>
        <w:ind w:left="567" w:right="-360" w:hanging="283"/>
        <w:jc w:val="both"/>
        <w:rPr>
          <w:sz w:val="22"/>
          <w:szCs w:val="22"/>
        </w:rPr>
      </w:pPr>
      <w:r>
        <w:rPr>
          <w:sz w:val="22"/>
          <w:szCs w:val="22"/>
        </w:rPr>
        <w:t>Real time and Hardware in loop simulation using OPAL-RT</w:t>
      </w:r>
      <w:r w:rsidR="007F684C">
        <w:rPr>
          <w:sz w:val="22"/>
          <w:szCs w:val="22"/>
        </w:rPr>
        <w:t xml:space="preserve"> in NIT Warangal</w:t>
      </w:r>
    </w:p>
    <w:p w:rsidR="007F684C" w:rsidRDefault="0035047F" w:rsidP="00721010">
      <w:pPr>
        <w:pStyle w:val="Default"/>
        <w:numPr>
          <w:ilvl w:val="0"/>
          <w:numId w:val="5"/>
        </w:numPr>
        <w:ind w:left="567" w:right="-36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Application of </w:t>
      </w:r>
      <w:proofErr w:type="spellStart"/>
      <w:r>
        <w:rPr>
          <w:sz w:val="22"/>
          <w:szCs w:val="22"/>
        </w:rPr>
        <w:t>dSPACE</w:t>
      </w:r>
      <w:proofErr w:type="spellEnd"/>
      <w:r>
        <w:rPr>
          <w:sz w:val="22"/>
          <w:szCs w:val="22"/>
        </w:rPr>
        <w:t xml:space="preserve"> and DSP’s in electrical applications </w:t>
      </w:r>
      <w:r w:rsidR="007F684C">
        <w:rPr>
          <w:sz w:val="22"/>
          <w:szCs w:val="22"/>
        </w:rPr>
        <w:t xml:space="preserve"> in NIT Warangal</w:t>
      </w:r>
    </w:p>
    <w:p w:rsidR="007F684C" w:rsidRDefault="007F684C" w:rsidP="00721010">
      <w:pPr>
        <w:pStyle w:val="Default"/>
        <w:numPr>
          <w:ilvl w:val="0"/>
          <w:numId w:val="5"/>
        </w:numPr>
        <w:ind w:left="567" w:right="-36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Workshop on </w:t>
      </w:r>
      <w:r w:rsidR="0035047F">
        <w:rPr>
          <w:sz w:val="22"/>
          <w:szCs w:val="22"/>
        </w:rPr>
        <w:t>Robotics</w:t>
      </w:r>
      <w:r>
        <w:rPr>
          <w:sz w:val="22"/>
          <w:szCs w:val="22"/>
        </w:rPr>
        <w:t xml:space="preserve"> in </w:t>
      </w:r>
      <w:r w:rsidR="0035047F">
        <w:rPr>
          <w:sz w:val="22"/>
          <w:szCs w:val="22"/>
        </w:rPr>
        <w:t>JNTU Kakinada</w:t>
      </w:r>
    </w:p>
    <w:p w:rsidR="0035047F" w:rsidRDefault="0035047F" w:rsidP="00721010">
      <w:pPr>
        <w:pStyle w:val="Default"/>
        <w:numPr>
          <w:ilvl w:val="0"/>
          <w:numId w:val="5"/>
        </w:numPr>
        <w:ind w:left="567" w:right="-360" w:hanging="283"/>
        <w:jc w:val="both"/>
        <w:rPr>
          <w:sz w:val="22"/>
          <w:szCs w:val="22"/>
        </w:rPr>
      </w:pPr>
      <w:r>
        <w:rPr>
          <w:sz w:val="22"/>
          <w:szCs w:val="22"/>
        </w:rPr>
        <w:t>Simulation of Electrical Circuits using SCILAB in NIT Warangal.</w:t>
      </w:r>
    </w:p>
    <w:p w:rsidR="0035047F" w:rsidRDefault="0035047F" w:rsidP="00721010">
      <w:pPr>
        <w:pStyle w:val="Default"/>
        <w:numPr>
          <w:ilvl w:val="0"/>
          <w:numId w:val="5"/>
        </w:numPr>
        <w:ind w:left="567" w:right="-360" w:hanging="283"/>
        <w:jc w:val="both"/>
        <w:rPr>
          <w:sz w:val="22"/>
          <w:szCs w:val="22"/>
        </w:rPr>
      </w:pPr>
      <w:r>
        <w:rPr>
          <w:sz w:val="22"/>
          <w:szCs w:val="22"/>
        </w:rPr>
        <w:t>Free and Open Source Software in Teaching and Learning in NIT Warangal</w:t>
      </w:r>
    </w:p>
    <w:p w:rsidR="002958CA" w:rsidRDefault="002958CA" w:rsidP="00C8401A">
      <w:pPr>
        <w:pStyle w:val="Default"/>
        <w:ind w:left="720" w:right="-360"/>
        <w:jc w:val="both"/>
        <w:rPr>
          <w:b/>
        </w:rPr>
      </w:pPr>
    </w:p>
    <w:p w:rsidR="007F684C" w:rsidRPr="007A5BC6" w:rsidRDefault="007A5BC6" w:rsidP="00721010">
      <w:pPr>
        <w:pStyle w:val="Default"/>
        <w:ind w:right="-360" w:firstLine="284"/>
        <w:jc w:val="both"/>
        <w:rPr>
          <w:b/>
        </w:rPr>
      </w:pPr>
      <w:r w:rsidRPr="007A5BC6">
        <w:rPr>
          <w:b/>
        </w:rPr>
        <w:t>Student Activities Council</w:t>
      </w:r>
    </w:p>
    <w:p w:rsidR="0035047F" w:rsidRDefault="0035047F" w:rsidP="00721010">
      <w:pPr>
        <w:pStyle w:val="Default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Representative for Research Scholars in Electrical Engineering Department NIT Warangal.</w:t>
      </w:r>
    </w:p>
    <w:p w:rsidR="0035047F" w:rsidRDefault="0035047F" w:rsidP="00721010">
      <w:pPr>
        <w:pStyle w:val="Default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Student Council President in M.Tech</w:t>
      </w:r>
    </w:p>
    <w:p w:rsidR="000427A0" w:rsidRDefault="00702D3D" w:rsidP="00721010">
      <w:pPr>
        <w:pStyle w:val="Default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702D3D">
        <w:rPr>
          <w:sz w:val="22"/>
          <w:szCs w:val="22"/>
        </w:rPr>
        <w:t xml:space="preserve">Member of Event Planning Committee of our department for the welfare of student </w:t>
      </w:r>
      <w:r w:rsidR="000353B1" w:rsidRPr="00702D3D">
        <w:rPr>
          <w:sz w:val="22"/>
          <w:szCs w:val="22"/>
        </w:rPr>
        <w:t>organization</w:t>
      </w:r>
      <w:r w:rsidR="000353B1">
        <w:rPr>
          <w:sz w:val="22"/>
          <w:szCs w:val="22"/>
        </w:rPr>
        <w:t xml:space="preserve"> “APOGEE” in </w:t>
      </w:r>
      <w:r w:rsidR="0035047F">
        <w:rPr>
          <w:sz w:val="22"/>
          <w:szCs w:val="22"/>
        </w:rPr>
        <w:t xml:space="preserve">Sri </w:t>
      </w:r>
      <w:proofErr w:type="spellStart"/>
      <w:r w:rsidR="0035047F">
        <w:rPr>
          <w:sz w:val="22"/>
          <w:szCs w:val="22"/>
        </w:rPr>
        <w:t>Mittapalli</w:t>
      </w:r>
      <w:proofErr w:type="spellEnd"/>
      <w:r w:rsidR="0035047F">
        <w:rPr>
          <w:sz w:val="22"/>
          <w:szCs w:val="22"/>
        </w:rPr>
        <w:t xml:space="preserve"> </w:t>
      </w:r>
      <w:r w:rsidR="000353B1">
        <w:rPr>
          <w:sz w:val="22"/>
          <w:szCs w:val="22"/>
        </w:rPr>
        <w:t>College of Engineering</w:t>
      </w:r>
    </w:p>
    <w:p w:rsidR="003055A7" w:rsidRDefault="003055A7" w:rsidP="00B23DAC">
      <w:pPr>
        <w:pStyle w:val="Default"/>
        <w:jc w:val="both"/>
        <w:rPr>
          <w:b/>
          <w:bCs/>
        </w:rPr>
      </w:pPr>
    </w:p>
    <w:p w:rsidR="00B23DAC" w:rsidRDefault="00B23DAC" w:rsidP="00B23DAC">
      <w:pPr>
        <w:pStyle w:val="Default"/>
        <w:jc w:val="both"/>
        <w:rPr>
          <w:b/>
          <w:bCs/>
        </w:rPr>
      </w:pPr>
      <w:r>
        <w:rPr>
          <w:b/>
          <w:bCs/>
        </w:rPr>
        <w:t>PERSONAL INFORMATION</w:t>
      </w:r>
    </w:p>
    <w:p w:rsidR="00B23DAC" w:rsidRPr="00B23DAC" w:rsidRDefault="00B23DAC" w:rsidP="007210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Name 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: </w:t>
      </w:r>
      <w:r w:rsidRPr="00B23DAC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unisetti V</w:t>
      </w:r>
      <w:r w:rsidRPr="00B23DAC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Praveen Kumar</w:t>
      </w:r>
      <w:r w:rsidRPr="00B23DAC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 </w:t>
      </w:r>
    </w:p>
    <w:p w:rsidR="00B23DAC" w:rsidRPr="00B23DAC" w:rsidRDefault="00B23DAC" w:rsidP="007210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Date of Birth 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>20</w:t>
      </w: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>/0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>8</w:t>
      </w: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>/199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>0</w:t>
      </w: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</w:p>
    <w:p w:rsidR="00B23DAC" w:rsidRPr="00B23DAC" w:rsidRDefault="00B23DAC" w:rsidP="007210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Sex 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 w:rsidR="00721010"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: Male </w:t>
      </w:r>
    </w:p>
    <w:p w:rsidR="00B23DAC" w:rsidRPr="00B23DAC" w:rsidRDefault="00B23DAC" w:rsidP="007210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Father’s Name 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: Sri. </w:t>
      </w:r>
      <w:proofErr w:type="spellStart"/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>unisetti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>Nageswara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>Rao</w:t>
      </w:r>
      <w:proofErr w:type="spellEnd"/>
      <w:r w:rsidR="00042649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(Late)</w:t>
      </w: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</w:p>
    <w:p w:rsidR="00B23DAC" w:rsidRPr="00B23DAC" w:rsidRDefault="00B23DAC" w:rsidP="007210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Mother’s Name 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: Smt. </w:t>
      </w:r>
      <w:proofErr w:type="spellStart"/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>unisetti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V</w:t>
      </w:r>
      <w:r w:rsidR="007078EE">
        <w:rPr>
          <w:rFonts w:ascii="Times New Roman" w:hAnsi="Times New Roman" w:cs="Times New Roman"/>
          <w:color w:val="000000"/>
          <w:sz w:val="24"/>
          <w:szCs w:val="24"/>
          <w:lang w:val="en-I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V</w:t>
      </w:r>
      <w:r w:rsidR="007078EE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. </w:t>
      </w: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Lakshmi </w:t>
      </w:r>
    </w:p>
    <w:p w:rsidR="00B23DAC" w:rsidRPr="00B23DAC" w:rsidRDefault="00B23DAC" w:rsidP="007210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Nationality 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 w:rsidR="00721010"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r w:rsidRPr="00B23DA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: Indian </w:t>
      </w:r>
    </w:p>
    <w:p w:rsidR="00B23DAC" w:rsidRPr="00B23DAC" w:rsidRDefault="00B23DAC" w:rsidP="00721010">
      <w:pPr>
        <w:pStyle w:val="Default"/>
        <w:ind w:left="284"/>
        <w:jc w:val="both"/>
      </w:pPr>
      <w:r w:rsidRPr="00B23DAC">
        <w:rPr>
          <w:lang w:val="en-IN"/>
        </w:rPr>
        <w:t xml:space="preserve">Languages Known </w:t>
      </w:r>
      <w:r w:rsidR="00721010">
        <w:rPr>
          <w:lang w:val="en-IN"/>
        </w:rPr>
        <w:tab/>
      </w:r>
      <w:r>
        <w:rPr>
          <w:lang w:val="en-IN"/>
        </w:rPr>
        <w:tab/>
      </w:r>
      <w:r w:rsidRPr="00B23DAC">
        <w:rPr>
          <w:lang w:val="en-IN"/>
        </w:rPr>
        <w:t>: English, Hindi &amp; Telugu</w:t>
      </w:r>
    </w:p>
    <w:p w:rsidR="003055A7" w:rsidRDefault="003055A7" w:rsidP="00B23DAC">
      <w:pPr>
        <w:pStyle w:val="Default"/>
        <w:jc w:val="both"/>
        <w:rPr>
          <w:b/>
          <w:bCs/>
        </w:rPr>
      </w:pPr>
    </w:p>
    <w:p w:rsidR="00A27F54" w:rsidRDefault="00A27F54" w:rsidP="00B23DAC">
      <w:pPr>
        <w:pStyle w:val="Default"/>
        <w:jc w:val="right"/>
        <w:rPr>
          <w:sz w:val="22"/>
          <w:szCs w:val="22"/>
        </w:rPr>
      </w:pPr>
    </w:p>
    <w:p w:rsidR="00B23DAC" w:rsidRDefault="00B23DAC" w:rsidP="00B23DAC">
      <w:pPr>
        <w:pStyle w:val="Default"/>
        <w:jc w:val="right"/>
        <w:rPr>
          <w:sz w:val="22"/>
          <w:szCs w:val="22"/>
        </w:rPr>
      </w:pPr>
    </w:p>
    <w:p w:rsidR="00B23DAC" w:rsidRDefault="00B23DAC" w:rsidP="00B23DA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(K. V. Praveen Kumar)</w:t>
      </w:r>
    </w:p>
    <w:p w:rsidR="00B23DAC" w:rsidRDefault="00B23DAC" w:rsidP="00B23DAC">
      <w:pPr>
        <w:pStyle w:val="Default"/>
        <w:jc w:val="both"/>
        <w:rPr>
          <w:sz w:val="22"/>
          <w:szCs w:val="22"/>
        </w:rPr>
      </w:pPr>
    </w:p>
    <w:p w:rsidR="00770447" w:rsidRDefault="00770447" w:rsidP="00B23DAC">
      <w:pPr>
        <w:pStyle w:val="Default"/>
        <w:jc w:val="both"/>
        <w:rPr>
          <w:sz w:val="22"/>
          <w:szCs w:val="22"/>
        </w:rPr>
      </w:pPr>
    </w:p>
    <w:p w:rsidR="00770447" w:rsidRDefault="00770447" w:rsidP="00B23DAC">
      <w:pPr>
        <w:pStyle w:val="Default"/>
        <w:jc w:val="both"/>
        <w:rPr>
          <w:sz w:val="22"/>
          <w:szCs w:val="22"/>
        </w:rPr>
      </w:pPr>
    </w:p>
    <w:p w:rsidR="00770447" w:rsidRDefault="00770447" w:rsidP="00B23DAC">
      <w:pPr>
        <w:pStyle w:val="Default"/>
        <w:jc w:val="both"/>
        <w:rPr>
          <w:sz w:val="22"/>
          <w:szCs w:val="22"/>
        </w:rPr>
      </w:pPr>
    </w:p>
    <w:p w:rsidR="00770447" w:rsidRDefault="00770447" w:rsidP="00B23DAC">
      <w:pPr>
        <w:pStyle w:val="Default"/>
        <w:jc w:val="both"/>
        <w:rPr>
          <w:sz w:val="22"/>
          <w:szCs w:val="22"/>
        </w:rPr>
      </w:pPr>
    </w:p>
    <w:p w:rsidR="00770447" w:rsidRDefault="00770447" w:rsidP="00B23DAC">
      <w:pPr>
        <w:pStyle w:val="Default"/>
        <w:jc w:val="both"/>
        <w:rPr>
          <w:sz w:val="22"/>
          <w:szCs w:val="22"/>
        </w:rPr>
      </w:pPr>
    </w:p>
    <w:p w:rsidR="00770447" w:rsidRDefault="00770447" w:rsidP="00B23DAC">
      <w:pPr>
        <w:pStyle w:val="Default"/>
        <w:jc w:val="both"/>
        <w:rPr>
          <w:sz w:val="22"/>
          <w:szCs w:val="22"/>
        </w:rPr>
      </w:pPr>
    </w:p>
    <w:p w:rsidR="00770447" w:rsidRDefault="00770447" w:rsidP="00B23DAC">
      <w:pPr>
        <w:pStyle w:val="Default"/>
        <w:jc w:val="both"/>
        <w:rPr>
          <w:sz w:val="22"/>
          <w:szCs w:val="22"/>
        </w:rPr>
      </w:pPr>
    </w:p>
    <w:p w:rsidR="00770447" w:rsidRDefault="00770447" w:rsidP="00B23DAC">
      <w:pPr>
        <w:pStyle w:val="Default"/>
        <w:jc w:val="both"/>
        <w:rPr>
          <w:sz w:val="22"/>
          <w:szCs w:val="22"/>
        </w:rPr>
      </w:pPr>
    </w:p>
    <w:p w:rsidR="00F847BD" w:rsidRDefault="00F847BD" w:rsidP="00B23DAC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sectPr w:rsidR="00F847BD" w:rsidSect="007078EE">
      <w:pgSz w:w="11907" w:h="16839" w:code="9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B6C"/>
    <w:multiLevelType w:val="hybridMultilevel"/>
    <w:tmpl w:val="65EEB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B5ADB"/>
    <w:multiLevelType w:val="hybridMultilevel"/>
    <w:tmpl w:val="9D22AB8C"/>
    <w:lvl w:ilvl="0" w:tplc="CA8E57AA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E3795"/>
    <w:multiLevelType w:val="hybridMultilevel"/>
    <w:tmpl w:val="F69C808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143CE"/>
    <w:multiLevelType w:val="hybridMultilevel"/>
    <w:tmpl w:val="F65A5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73E2A"/>
    <w:multiLevelType w:val="hybridMultilevel"/>
    <w:tmpl w:val="3902526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56C7CDF"/>
    <w:multiLevelType w:val="hybridMultilevel"/>
    <w:tmpl w:val="B78CE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2A46CC"/>
    <w:multiLevelType w:val="hybridMultilevel"/>
    <w:tmpl w:val="9134E258"/>
    <w:lvl w:ilvl="0" w:tplc="40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321D9"/>
    <w:multiLevelType w:val="hybridMultilevel"/>
    <w:tmpl w:val="529ED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9041C1"/>
    <w:multiLevelType w:val="hybridMultilevel"/>
    <w:tmpl w:val="0B9223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210BE"/>
    <w:multiLevelType w:val="hybridMultilevel"/>
    <w:tmpl w:val="F08E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B117BE"/>
    <w:multiLevelType w:val="hybridMultilevel"/>
    <w:tmpl w:val="2C041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020919"/>
    <w:multiLevelType w:val="hybridMultilevel"/>
    <w:tmpl w:val="778C90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F178D"/>
    <w:multiLevelType w:val="hybridMultilevel"/>
    <w:tmpl w:val="76844A2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73996"/>
    <w:multiLevelType w:val="hybridMultilevel"/>
    <w:tmpl w:val="C644D3A4"/>
    <w:lvl w:ilvl="0" w:tplc="40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136E11"/>
    <w:multiLevelType w:val="hybridMultilevel"/>
    <w:tmpl w:val="92BA6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3A4076"/>
    <w:multiLevelType w:val="hybridMultilevel"/>
    <w:tmpl w:val="65806B8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422481"/>
    <w:multiLevelType w:val="hybridMultilevel"/>
    <w:tmpl w:val="59A8F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0F6737"/>
    <w:multiLevelType w:val="hybridMultilevel"/>
    <w:tmpl w:val="D9A42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D52CD9"/>
    <w:multiLevelType w:val="hybridMultilevel"/>
    <w:tmpl w:val="8F10E1F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15"/>
  </w:num>
  <w:num w:numId="12">
    <w:abstractNumId w:val="5"/>
  </w:num>
  <w:num w:numId="13">
    <w:abstractNumId w:val="18"/>
  </w:num>
  <w:num w:numId="14">
    <w:abstractNumId w:val="2"/>
  </w:num>
  <w:num w:numId="15">
    <w:abstractNumId w:val="13"/>
  </w:num>
  <w:num w:numId="16">
    <w:abstractNumId w:val="6"/>
  </w:num>
  <w:num w:numId="17">
    <w:abstractNumId w:val="1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18"/>
    <w:rsid w:val="00031210"/>
    <w:rsid w:val="000353B1"/>
    <w:rsid w:val="00037B0E"/>
    <w:rsid w:val="00042649"/>
    <w:rsid w:val="000427A0"/>
    <w:rsid w:val="00056632"/>
    <w:rsid w:val="00097AC6"/>
    <w:rsid w:val="000E6D30"/>
    <w:rsid w:val="000F45A7"/>
    <w:rsid w:val="001623CB"/>
    <w:rsid w:val="0017122B"/>
    <w:rsid w:val="00177821"/>
    <w:rsid w:val="0018194B"/>
    <w:rsid w:val="00181F38"/>
    <w:rsid w:val="001977ED"/>
    <w:rsid w:val="001A6CBB"/>
    <w:rsid w:val="001E0A05"/>
    <w:rsid w:val="00210C79"/>
    <w:rsid w:val="002329DC"/>
    <w:rsid w:val="002341A6"/>
    <w:rsid w:val="00280066"/>
    <w:rsid w:val="002958CA"/>
    <w:rsid w:val="002A3D36"/>
    <w:rsid w:val="002E7B46"/>
    <w:rsid w:val="003055A7"/>
    <w:rsid w:val="0035047F"/>
    <w:rsid w:val="00362B50"/>
    <w:rsid w:val="00385FDA"/>
    <w:rsid w:val="003D7276"/>
    <w:rsid w:val="003F0EE3"/>
    <w:rsid w:val="0047391C"/>
    <w:rsid w:val="004A31E0"/>
    <w:rsid w:val="004A352F"/>
    <w:rsid w:val="004D600D"/>
    <w:rsid w:val="004E0070"/>
    <w:rsid w:val="00510187"/>
    <w:rsid w:val="00537F3B"/>
    <w:rsid w:val="00543046"/>
    <w:rsid w:val="00557523"/>
    <w:rsid w:val="005958D8"/>
    <w:rsid w:val="005A3618"/>
    <w:rsid w:val="006518AC"/>
    <w:rsid w:val="006527B6"/>
    <w:rsid w:val="0065547C"/>
    <w:rsid w:val="0065694E"/>
    <w:rsid w:val="00661E35"/>
    <w:rsid w:val="00684403"/>
    <w:rsid w:val="006874D8"/>
    <w:rsid w:val="00690A53"/>
    <w:rsid w:val="006959AB"/>
    <w:rsid w:val="006A6749"/>
    <w:rsid w:val="006B5540"/>
    <w:rsid w:val="006F30C9"/>
    <w:rsid w:val="00702D3D"/>
    <w:rsid w:val="007078EE"/>
    <w:rsid w:val="0071510D"/>
    <w:rsid w:val="00721010"/>
    <w:rsid w:val="0075508C"/>
    <w:rsid w:val="0075798C"/>
    <w:rsid w:val="00770447"/>
    <w:rsid w:val="00777156"/>
    <w:rsid w:val="007944FD"/>
    <w:rsid w:val="007954F4"/>
    <w:rsid w:val="007A5BC6"/>
    <w:rsid w:val="007C1D25"/>
    <w:rsid w:val="007F684C"/>
    <w:rsid w:val="0081533B"/>
    <w:rsid w:val="00830AF5"/>
    <w:rsid w:val="00831600"/>
    <w:rsid w:val="00840846"/>
    <w:rsid w:val="00850EE0"/>
    <w:rsid w:val="00855EAA"/>
    <w:rsid w:val="00860F3C"/>
    <w:rsid w:val="00885E38"/>
    <w:rsid w:val="008C763E"/>
    <w:rsid w:val="00902803"/>
    <w:rsid w:val="00920B5A"/>
    <w:rsid w:val="00923329"/>
    <w:rsid w:val="00930300"/>
    <w:rsid w:val="00936C8E"/>
    <w:rsid w:val="00950013"/>
    <w:rsid w:val="009769F0"/>
    <w:rsid w:val="00980B0D"/>
    <w:rsid w:val="00987C1C"/>
    <w:rsid w:val="00990EBE"/>
    <w:rsid w:val="00991B06"/>
    <w:rsid w:val="00995CB1"/>
    <w:rsid w:val="00995D9A"/>
    <w:rsid w:val="009C7533"/>
    <w:rsid w:val="009D6C54"/>
    <w:rsid w:val="009E2FFE"/>
    <w:rsid w:val="00A015A8"/>
    <w:rsid w:val="00A20252"/>
    <w:rsid w:val="00A2242E"/>
    <w:rsid w:val="00A27F54"/>
    <w:rsid w:val="00A7186B"/>
    <w:rsid w:val="00A83579"/>
    <w:rsid w:val="00AC57E9"/>
    <w:rsid w:val="00AC7109"/>
    <w:rsid w:val="00B14257"/>
    <w:rsid w:val="00B23DAC"/>
    <w:rsid w:val="00B304B5"/>
    <w:rsid w:val="00B428C8"/>
    <w:rsid w:val="00B602CB"/>
    <w:rsid w:val="00B71E2D"/>
    <w:rsid w:val="00B75651"/>
    <w:rsid w:val="00B9009D"/>
    <w:rsid w:val="00BE464F"/>
    <w:rsid w:val="00C26E33"/>
    <w:rsid w:val="00C518FB"/>
    <w:rsid w:val="00C52901"/>
    <w:rsid w:val="00C75A1B"/>
    <w:rsid w:val="00C8401A"/>
    <w:rsid w:val="00C94F92"/>
    <w:rsid w:val="00CB3D38"/>
    <w:rsid w:val="00D048E9"/>
    <w:rsid w:val="00D46914"/>
    <w:rsid w:val="00D60AC5"/>
    <w:rsid w:val="00DC2CEF"/>
    <w:rsid w:val="00DE303B"/>
    <w:rsid w:val="00E42545"/>
    <w:rsid w:val="00E51909"/>
    <w:rsid w:val="00E61949"/>
    <w:rsid w:val="00E8542D"/>
    <w:rsid w:val="00EA3AE1"/>
    <w:rsid w:val="00EC35D4"/>
    <w:rsid w:val="00ED4DC3"/>
    <w:rsid w:val="00EF630E"/>
    <w:rsid w:val="00F71D62"/>
    <w:rsid w:val="00F847BD"/>
    <w:rsid w:val="00F91FCE"/>
    <w:rsid w:val="00FE0114"/>
    <w:rsid w:val="00FE6FC2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03"/>
  </w:style>
  <w:style w:type="paragraph" w:styleId="Heading1">
    <w:name w:val="heading 1"/>
    <w:basedOn w:val="Normal"/>
    <w:next w:val="Normal"/>
    <w:link w:val="Heading1Char"/>
    <w:uiPriority w:val="9"/>
    <w:qFormat/>
    <w:rsid w:val="00D048E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618"/>
    <w:rPr>
      <w:color w:val="0563C1" w:themeColor="hyperlink"/>
      <w:u w:val="single"/>
    </w:rPr>
  </w:style>
  <w:style w:type="paragraph" w:customStyle="1" w:styleId="Default">
    <w:name w:val="Default"/>
    <w:rsid w:val="00A22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1D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3D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48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48E9"/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D04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03"/>
  </w:style>
  <w:style w:type="paragraph" w:styleId="Heading1">
    <w:name w:val="heading 1"/>
    <w:basedOn w:val="Normal"/>
    <w:next w:val="Normal"/>
    <w:link w:val="Heading1Char"/>
    <w:uiPriority w:val="9"/>
    <w:qFormat/>
    <w:rsid w:val="00D048E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618"/>
    <w:rPr>
      <w:color w:val="0563C1" w:themeColor="hyperlink"/>
      <w:u w:val="single"/>
    </w:rPr>
  </w:style>
  <w:style w:type="paragraph" w:customStyle="1" w:styleId="Default">
    <w:name w:val="Default"/>
    <w:rsid w:val="00A22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1D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3D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48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48E9"/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D0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vpraveenkumar@eed.svnit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praveenkumar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V Praveen Kumar</dc:creator>
  <cp:lastModifiedBy>Hp</cp:lastModifiedBy>
  <cp:revision>4</cp:revision>
  <cp:lastPrinted>2019-07-08T06:15:00Z</cp:lastPrinted>
  <dcterms:created xsi:type="dcterms:W3CDTF">2019-10-01T08:07:00Z</dcterms:created>
  <dcterms:modified xsi:type="dcterms:W3CDTF">2019-10-01T09:02:00Z</dcterms:modified>
</cp:coreProperties>
</file>