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68" w:rsidRDefault="00CB0F68">
      <w:pPr>
        <w:rPr>
          <w:rFonts w:ascii="Roboto-Regular" w:hAnsi="Roboto-Regular" w:cs="Roboto-Regular"/>
        </w:rPr>
      </w:pPr>
    </w:p>
    <w:p w:rsidR="006C3A7D" w:rsidRDefault="006C3A7D" w:rsidP="006C3A7D">
      <w:pPr>
        <w:spacing w:line="240" w:lineRule="auto"/>
        <w:jc w:val="center"/>
        <w:rPr>
          <w:b/>
          <w:bCs/>
          <w:sz w:val="32"/>
          <w:szCs w:val="32"/>
        </w:rPr>
      </w:pPr>
      <w:r w:rsidRPr="00C21B62">
        <w:rPr>
          <w:b/>
          <w:bCs/>
          <w:sz w:val="32"/>
          <w:szCs w:val="32"/>
        </w:rPr>
        <w:t xml:space="preserve">Department of Electrical </w:t>
      </w:r>
      <w:r>
        <w:rPr>
          <w:b/>
          <w:bCs/>
          <w:sz w:val="32"/>
          <w:szCs w:val="32"/>
        </w:rPr>
        <w:t>E</w:t>
      </w:r>
      <w:r w:rsidRPr="00C21B62">
        <w:rPr>
          <w:b/>
          <w:bCs/>
          <w:sz w:val="32"/>
          <w:szCs w:val="32"/>
        </w:rPr>
        <w:t xml:space="preserve">ngineering, </w:t>
      </w:r>
      <w:r>
        <w:rPr>
          <w:b/>
          <w:bCs/>
          <w:sz w:val="32"/>
          <w:szCs w:val="32"/>
        </w:rPr>
        <w:t>SVNIT</w:t>
      </w:r>
      <w:r w:rsidRPr="00C21B62">
        <w:rPr>
          <w:b/>
          <w:bCs/>
          <w:sz w:val="32"/>
          <w:szCs w:val="32"/>
        </w:rPr>
        <w:t xml:space="preserve">, </w:t>
      </w:r>
      <w:r>
        <w:rPr>
          <w:b/>
          <w:bCs/>
          <w:sz w:val="32"/>
          <w:szCs w:val="32"/>
        </w:rPr>
        <w:t>S</w:t>
      </w:r>
      <w:r w:rsidRPr="00C21B62">
        <w:rPr>
          <w:b/>
          <w:bCs/>
          <w:sz w:val="32"/>
          <w:szCs w:val="32"/>
        </w:rPr>
        <w:t>urat</w:t>
      </w:r>
    </w:p>
    <w:p w:rsidR="0095495F" w:rsidRDefault="007202B2" w:rsidP="006C3A7D">
      <w:pPr>
        <w:spacing w:line="240" w:lineRule="auto"/>
        <w:jc w:val="center"/>
        <w:rPr>
          <w:b/>
          <w:bCs/>
          <w:sz w:val="32"/>
          <w:szCs w:val="32"/>
        </w:rPr>
      </w:pPr>
      <w:r>
        <w:rPr>
          <w:b/>
          <w:bCs/>
          <w:sz w:val="32"/>
          <w:szCs w:val="32"/>
        </w:rPr>
        <w:t xml:space="preserve">Syllabus </w:t>
      </w:r>
      <w:r w:rsidR="0095495F">
        <w:rPr>
          <w:b/>
          <w:bCs/>
          <w:sz w:val="32"/>
          <w:szCs w:val="32"/>
        </w:rPr>
        <w:t>Comprehensive Test for Ph. D. Students</w:t>
      </w:r>
    </w:p>
    <w:p w:rsidR="00C50684" w:rsidRDefault="00C50684" w:rsidP="006C3A7D">
      <w:pPr>
        <w:tabs>
          <w:tab w:val="left" w:pos="998"/>
        </w:tabs>
        <w:spacing w:line="240" w:lineRule="auto"/>
        <w:ind w:right="1039"/>
        <w:jc w:val="center"/>
        <w:rPr>
          <w:rFonts w:ascii="Arial" w:hAnsi="Arial" w:cs="Arial"/>
          <w:b/>
          <w:bCs/>
        </w:rPr>
      </w:pPr>
    </w:p>
    <w:p w:rsidR="00FE12CC" w:rsidRDefault="00FE12CC" w:rsidP="006C3A7D">
      <w:pPr>
        <w:tabs>
          <w:tab w:val="left" w:pos="998"/>
        </w:tabs>
        <w:spacing w:line="240" w:lineRule="auto"/>
        <w:ind w:right="1039"/>
        <w:jc w:val="center"/>
        <w:rPr>
          <w:rFonts w:ascii="Arial" w:hAnsi="Arial" w:cs="Arial"/>
          <w:b/>
          <w:bCs/>
        </w:rPr>
      </w:pPr>
    </w:p>
    <w:tbl>
      <w:tblPr>
        <w:tblStyle w:val="TableGrid"/>
        <w:tblW w:w="9265" w:type="dxa"/>
        <w:jc w:val="center"/>
        <w:tblLayout w:type="fixed"/>
        <w:tblLook w:val="04A0" w:firstRow="1" w:lastRow="0" w:firstColumn="1" w:lastColumn="0" w:noHBand="0" w:noVBand="1"/>
      </w:tblPr>
      <w:tblGrid>
        <w:gridCol w:w="1145"/>
        <w:gridCol w:w="8120"/>
      </w:tblGrid>
      <w:tr w:rsidR="008525B5" w:rsidTr="008525B5">
        <w:trPr>
          <w:trHeight w:val="253"/>
          <w:jc w:val="center"/>
        </w:trPr>
        <w:tc>
          <w:tcPr>
            <w:tcW w:w="1145" w:type="dxa"/>
            <w:vMerge w:val="restart"/>
          </w:tcPr>
          <w:p w:rsidR="008525B5" w:rsidRDefault="008525B5" w:rsidP="00012A83">
            <w:pPr>
              <w:autoSpaceDE w:val="0"/>
              <w:autoSpaceDN w:val="0"/>
              <w:adjustRightInd w:val="0"/>
              <w:jc w:val="center"/>
              <w:rPr>
                <w:rFonts w:ascii="Roboto-Regular" w:hAnsi="Roboto-Regular" w:cs="Roboto-Regular"/>
              </w:rPr>
            </w:pPr>
            <w:r>
              <w:rPr>
                <w:rFonts w:ascii="Roboto-Regular" w:hAnsi="Roboto-Regular" w:cs="Roboto-Regular"/>
              </w:rPr>
              <w:t>Sr. No.</w:t>
            </w:r>
          </w:p>
        </w:tc>
        <w:tc>
          <w:tcPr>
            <w:tcW w:w="8120" w:type="dxa"/>
            <w:vMerge w:val="restart"/>
            <w:vAlign w:val="center"/>
          </w:tcPr>
          <w:p w:rsidR="008525B5" w:rsidRDefault="007202B2" w:rsidP="00B4097D">
            <w:pPr>
              <w:autoSpaceDE w:val="0"/>
              <w:autoSpaceDN w:val="0"/>
              <w:adjustRightInd w:val="0"/>
              <w:jc w:val="center"/>
              <w:rPr>
                <w:rFonts w:ascii="Roboto-Regular" w:hAnsi="Roboto-Regular" w:cs="Roboto-Regular"/>
              </w:rPr>
            </w:pPr>
            <w:r w:rsidRPr="00876609">
              <w:rPr>
                <w:rFonts w:ascii="Arial" w:hAnsi="Arial" w:cs="Arial"/>
                <w:b/>
                <w:bCs/>
              </w:rPr>
              <w:t xml:space="preserve"> </w:t>
            </w:r>
            <w:r w:rsidR="008525B5" w:rsidRPr="00876609">
              <w:rPr>
                <w:rFonts w:ascii="Arial" w:hAnsi="Arial" w:cs="Arial"/>
                <w:b/>
                <w:bCs/>
              </w:rPr>
              <w:t>(Common for all students)</w:t>
            </w:r>
          </w:p>
        </w:tc>
      </w:tr>
      <w:tr w:rsidR="008525B5" w:rsidTr="008525B5">
        <w:trPr>
          <w:trHeight w:val="253"/>
          <w:jc w:val="center"/>
        </w:trPr>
        <w:tc>
          <w:tcPr>
            <w:tcW w:w="1145" w:type="dxa"/>
            <w:vMerge/>
          </w:tcPr>
          <w:p w:rsidR="008525B5" w:rsidRDefault="008525B5" w:rsidP="00012A83">
            <w:pPr>
              <w:autoSpaceDE w:val="0"/>
              <w:autoSpaceDN w:val="0"/>
              <w:adjustRightInd w:val="0"/>
              <w:jc w:val="center"/>
              <w:rPr>
                <w:rFonts w:ascii="Roboto-Regular" w:hAnsi="Roboto-Regular" w:cs="Roboto-Regular"/>
              </w:rPr>
            </w:pPr>
          </w:p>
        </w:tc>
        <w:tc>
          <w:tcPr>
            <w:tcW w:w="8120" w:type="dxa"/>
            <w:vMerge/>
          </w:tcPr>
          <w:p w:rsidR="008525B5" w:rsidRDefault="008525B5" w:rsidP="000171B8">
            <w:pPr>
              <w:autoSpaceDE w:val="0"/>
              <w:autoSpaceDN w:val="0"/>
              <w:adjustRightInd w:val="0"/>
              <w:rPr>
                <w:rFonts w:ascii="Roboto-Regular" w:hAnsi="Roboto-Regular" w:cs="Roboto-Regular"/>
              </w:rPr>
            </w:pPr>
          </w:p>
        </w:tc>
      </w:tr>
      <w:tr w:rsidR="008525B5" w:rsidTr="008525B5">
        <w:trPr>
          <w:trHeight w:val="252"/>
          <w:jc w:val="center"/>
        </w:trPr>
        <w:tc>
          <w:tcPr>
            <w:tcW w:w="1145" w:type="dxa"/>
          </w:tcPr>
          <w:p w:rsidR="008525B5" w:rsidRDefault="008525B5" w:rsidP="00012A83">
            <w:pPr>
              <w:autoSpaceDE w:val="0"/>
              <w:autoSpaceDN w:val="0"/>
              <w:adjustRightInd w:val="0"/>
              <w:jc w:val="center"/>
              <w:rPr>
                <w:rFonts w:ascii="Roboto-Regular" w:hAnsi="Roboto-Regular" w:cs="Roboto-Regular"/>
              </w:rPr>
            </w:pPr>
            <w:r>
              <w:rPr>
                <w:rFonts w:ascii="Roboto-Regular" w:hAnsi="Roboto-Regular" w:cs="Roboto-Regular"/>
              </w:rPr>
              <w:t>1.</w:t>
            </w:r>
          </w:p>
        </w:tc>
        <w:tc>
          <w:tcPr>
            <w:tcW w:w="8120" w:type="dxa"/>
          </w:tcPr>
          <w:p w:rsidR="008525B5" w:rsidRPr="00876609" w:rsidRDefault="008525B5" w:rsidP="003B62A6">
            <w:pPr>
              <w:rPr>
                <w:rFonts w:ascii="Arial" w:hAnsi="Arial" w:cs="Arial"/>
                <w:b/>
                <w:bCs/>
              </w:rPr>
            </w:pPr>
            <w:r w:rsidRPr="00876609">
              <w:rPr>
                <w:rFonts w:ascii="Arial" w:hAnsi="Arial" w:cs="Arial"/>
                <w:b/>
                <w:bCs/>
              </w:rPr>
              <w:t>Research Writing:</w:t>
            </w:r>
          </w:p>
          <w:p w:rsidR="008525B5" w:rsidRPr="00876609" w:rsidRDefault="008525B5" w:rsidP="003B62A6">
            <w:pPr>
              <w:rPr>
                <w:rFonts w:ascii="Arial" w:hAnsi="Arial" w:cs="Arial"/>
              </w:rPr>
            </w:pPr>
            <w:r w:rsidRPr="00876609">
              <w:rPr>
                <w:rFonts w:ascii="Arial" w:hAnsi="Arial" w:cs="Arial"/>
              </w:rPr>
              <w:t>Organization of Research Paper and Report, Reading and Analyzing Research Papers and Reports, Text Structure. Common Writing Mistakes, Ethical Issues, Writing Composition, Technical Writing</w:t>
            </w:r>
          </w:p>
          <w:p w:rsidR="008525B5" w:rsidRDefault="008525B5" w:rsidP="000171B8">
            <w:pPr>
              <w:autoSpaceDE w:val="0"/>
              <w:autoSpaceDN w:val="0"/>
              <w:adjustRightInd w:val="0"/>
              <w:rPr>
                <w:rFonts w:ascii="Roboto-Regular" w:hAnsi="Roboto-Regular" w:cs="Roboto-Regular"/>
              </w:rPr>
            </w:pPr>
          </w:p>
        </w:tc>
      </w:tr>
      <w:tr w:rsidR="008525B5" w:rsidTr="008525B5">
        <w:trPr>
          <w:trHeight w:val="252"/>
          <w:jc w:val="center"/>
        </w:trPr>
        <w:tc>
          <w:tcPr>
            <w:tcW w:w="1145" w:type="dxa"/>
          </w:tcPr>
          <w:p w:rsidR="008525B5" w:rsidRDefault="008525B5" w:rsidP="00012A83">
            <w:pPr>
              <w:autoSpaceDE w:val="0"/>
              <w:autoSpaceDN w:val="0"/>
              <w:adjustRightInd w:val="0"/>
              <w:jc w:val="center"/>
              <w:rPr>
                <w:rFonts w:ascii="Roboto-Regular" w:hAnsi="Roboto-Regular" w:cs="Roboto-Regular"/>
              </w:rPr>
            </w:pPr>
            <w:r>
              <w:rPr>
                <w:rFonts w:ascii="Roboto-Regular" w:hAnsi="Roboto-Regular" w:cs="Roboto-Regular"/>
              </w:rPr>
              <w:t>2.</w:t>
            </w:r>
          </w:p>
        </w:tc>
        <w:tc>
          <w:tcPr>
            <w:tcW w:w="8120" w:type="dxa"/>
          </w:tcPr>
          <w:p w:rsidR="008525B5" w:rsidRPr="00876609" w:rsidRDefault="008525B5" w:rsidP="003B62A6">
            <w:pPr>
              <w:rPr>
                <w:rFonts w:ascii="Arial" w:hAnsi="Arial" w:cs="Arial"/>
                <w:b/>
                <w:bCs/>
              </w:rPr>
            </w:pPr>
            <w:r w:rsidRPr="00876609">
              <w:rPr>
                <w:rFonts w:ascii="Arial" w:hAnsi="Arial" w:cs="Arial"/>
                <w:b/>
                <w:bCs/>
              </w:rPr>
              <w:t>Fundamentals of Electrical Engineering:</w:t>
            </w:r>
          </w:p>
          <w:p w:rsidR="008525B5" w:rsidRPr="00876609" w:rsidRDefault="008525B5" w:rsidP="003B62A6">
            <w:pPr>
              <w:rPr>
                <w:rFonts w:ascii="Arial" w:hAnsi="Arial" w:cs="Arial"/>
              </w:rPr>
            </w:pPr>
            <w:r w:rsidRPr="00876609">
              <w:rPr>
                <w:rFonts w:ascii="Arial" w:hAnsi="Arial" w:cs="Arial"/>
              </w:rPr>
              <w:t>Electrical Circuits Analysis, Magnetic Circuits and Electromagnetism</w:t>
            </w:r>
            <w:r>
              <w:rPr>
                <w:rFonts w:ascii="Arial" w:hAnsi="Arial" w:cs="Arial"/>
              </w:rPr>
              <w:t>,</w:t>
            </w:r>
            <w:r w:rsidRPr="00876609">
              <w:rPr>
                <w:rFonts w:ascii="Arial" w:hAnsi="Arial" w:cs="Arial"/>
              </w:rPr>
              <w:t xml:space="preserve"> Signals and Systems</w:t>
            </w:r>
          </w:p>
          <w:p w:rsidR="008525B5" w:rsidRPr="00876609" w:rsidRDefault="008525B5" w:rsidP="003B62A6">
            <w:pPr>
              <w:rPr>
                <w:rFonts w:ascii="Arial" w:hAnsi="Arial" w:cs="Arial"/>
                <w:b/>
                <w:bCs/>
              </w:rPr>
            </w:pPr>
          </w:p>
        </w:tc>
      </w:tr>
      <w:tr w:rsidR="008525B5" w:rsidTr="008525B5">
        <w:trPr>
          <w:trHeight w:val="252"/>
          <w:jc w:val="center"/>
        </w:trPr>
        <w:tc>
          <w:tcPr>
            <w:tcW w:w="1145" w:type="dxa"/>
          </w:tcPr>
          <w:p w:rsidR="008525B5" w:rsidRDefault="008525B5" w:rsidP="00012A83">
            <w:pPr>
              <w:autoSpaceDE w:val="0"/>
              <w:autoSpaceDN w:val="0"/>
              <w:adjustRightInd w:val="0"/>
              <w:jc w:val="center"/>
              <w:rPr>
                <w:rFonts w:ascii="Roboto-Regular" w:hAnsi="Roboto-Regular" w:cs="Roboto-Regular"/>
              </w:rPr>
            </w:pPr>
            <w:r>
              <w:rPr>
                <w:rFonts w:ascii="Roboto-Regular" w:hAnsi="Roboto-Regular" w:cs="Roboto-Regular"/>
              </w:rPr>
              <w:t>3.</w:t>
            </w:r>
          </w:p>
        </w:tc>
        <w:tc>
          <w:tcPr>
            <w:tcW w:w="8120" w:type="dxa"/>
          </w:tcPr>
          <w:p w:rsidR="008525B5" w:rsidRPr="00876609" w:rsidRDefault="008525B5" w:rsidP="003B62A6">
            <w:pPr>
              <w:rPr>
                <w:rFonts w:ascii="Arial" w:hAnsi="Arial" w:cs="Arial"/>
                <w:b/>
                <w:bCs/>
              </w:rPr>
            </w:pPr>
            <w:r w:rsidRPr="00876609">
              <w:rPr>
                <w:rFonts w:ascii="Arial" w:hAnsi="Arial" w:cs="Arial"/>
                <w:b/>
                <w:bCs/>
              </w:rPr>
              <w:t>Mathematics:</w:t>
            </w:r>
          </w:p>
          <w:p w:rsidR="008525B5" w:rsidRPr="00876609" w:rsidRDefault="008525B5" w:rsidP="003B62A6">
            <w:pPr>
              <w:rPr>
                <w:rFonts w:ascii="Arial" w:hAnsi="Arial" w:cs="Arial"/>
              </w:rPr>
            </w:pPr>
            <w:r w:rsidRPr="00876609">
              <w:rPr>
                <w:rFonts w:ascii="Arial" w:hAnsi="Arial" w:cs="Arial"/>
              </w:rPr>
              <w:t>Vector Calculus, Probability and Statistics, Fourier Transform, Numerical Methods. Curve Fitting and Regression Analysis, Algebraic Methods, Matrix and Determinants</w:t>
            </w:r>
          </w:p>
          <w:p w:rsidR="008525B5" w:rsidRPr="00876609" w:rsidRDefault="008525B5" w:rsidP="003B62A6">
            <w:pPr>
              <w:rPr>
                <w:rFonts w:ascii="Arial" w:hAnsi="Arial" w:cs="Arial"/>
                <w:b/>
                <w:bCs/>
              </w:rPr>
            </w:pPr>
          </w:p>
        </w:tc>
      </w:tr>
    </w:tbl>
    <w:p w:rsidR="00FE12CC" w:rsidRDefault="00FE12CC" w:rsidP="00365A46">
      <w:pPr>
        <w:tabs>
          <w:tab w:val="left" w:pos="998"/>
        </w:tabs>
        <w:spacing w:line="240" w:lineRule="auto"/>
        <w:ind w:right="1039"/>
        <w:jc w:val="center"/>
        <w:rPr>
          <w:rFonts w:ascii="Arial" w:hAnsi="Arial" w:cs="Arial"/>
          <w:b/>
          <w:bCs/>
        </w:rPr>
      </w:pPr>
    </w:p>
    <w:p w:rsidR="00FE12CC" w:rsidRDefault="00FE12CC">
      <w:pPr>
        <w:rPr>
          <w:rFonts w:ascii="Arial" w:hAnsi="Arial" w:cs="Arial"/>
          <w:b/>
          <w:bCs/>
        </w:rPr>
      </w:pPr>
      <w:r>
        <w:rPr>
          <w:rFonts w:ascii="Arial" w:hAnsi="Arial" w:cs="Arial"/>
          <w:b/>
          <w:bCs/>
        </w:rPr>
        <w:br w:type="page"/>
      </w:r>
    </w:p>
    <w:p w:rsidR="00365A46" w:rsidRDefault="00365A46" w:rsidP="00365A46">
      <w:pPr>
        <w:tabs>
          <w:tab w:val="left" w:pos="998"/>
        </w:tabs>
        <w:spacing w:line="240" w:lineRule="auto"/>
        <w:ind w:right="1039"/>
        <w:jc w:val="center"/>
        <w:rPr>
          <w:rFonts w:ascii="Arial" w:hAnsi="Arial" w:cs="Arial"/>
          <w:b/>
          <w:bCs/>
        </w:rPr>
      </w:pPr>
    </w:p>
    <w:tbl>
      <w:tblPr>
        <w:tblStyle w:val="TableGrid"/>
        <w:tblW w:w="9265" w:type="dxa"/>
        <w:jc w:val="center"/>
        <w:tblLayout w:type="fixed"/>
        <w:tblLook w:val="04A0" w:firstRow="1" w:lastRow="0" w:firstColumn="1" w:lastColumn="0" w:noHBand="0" w:noVBand="1"/>
      </w:tblPr>
      <w:tblGrid>
        <w:gridCol w:w="1145"/>
        <w:gridCol w:w="8120"/>
      </w:tblGrid>
      <w:tr w:rsidR="008737BB" w:rsidTr="008737BB">
        <w:trPr>
          <w:trHeight w:val="253"/>
          <w:jc w:val="center"/>
        </w:trPr>
        <w:tc>
          <w:tcPr>
            <w:tcW w:w="1145" w:type="dxa"/>
            <w:vMerge w:val="restart"/>
            <w:vAlign w:val="center"/>
          </w:tcPr>
          <w:p w:rsidR="008737BB" w:rsidRPr="006F7222" w:rsidRDefault="008737BB" w:rsidP="00012A83">
            <w:pPr>
              <w:autoSpaceDE w:val="0"/>
              <w:autoSpaceDN w:val="0"/>
              <w:adjustRightInd w:val="0"/>
              <w:jc w:val="center"/>
              <w:rPr>
                <w:rFonts w:ascii="Roboto-Regular" w:hAnsi="Roboto-Regular" w:cs="Roboto-Regular"/>
                <w:b/>
              </w:rPr>
            </w:pPr>
            <w:r w:rsidRPr="006F7222">
              <w:rPr>
                <w:rFonts w:ascii="Arial" w:hAnsi="Arial" w:cs="Arial"/>
                <w:b/>
                <w:bCs/>
              </w:rPr>
              <w:br w:type="page"/>
            </w:r>
            <w:r w:rsidRPr="006F7222">
              <w:rPr>
                <w:rFonts w:ascii="Roboto-Regular" w:hAnsi="Roboto-Regular" w:cs="Roboto-Regular"/>
                <w:b/>
              </w:rPr>
              <w:t>Sl No.</w:t>
            </w:r>
          </w:p>
        </w:tc>
        <w:tc>
          <w:tcPr>
            <w:tcW w:w="8120" w:type="dxa"/>
            <w:vMerge w:val="restart"/>
            <w:vAlign w:val="center"/>
          </w:tcPr>
          <w:p w:rsidR="008737BB" w:rsidRDefault="007202B2" w:rsidP="00B4097D">
            <w:pPr>
              <w:autoSpaceDE w:val="0"/>
              <w:autoSpaceDN w:val="0"/>
              <w:adjustRightInd w:val="0"/>
              <w:jc w:val="center"/>
              <w:rPr>
                <w:rFonts w:ascii="Roboto-Regular" w:hAnsi="Roboto-Regular" w:cs="Roboto-Regular"/>
              </w:rPr>
            </w:pPr>
            <w:r w:rsidRPr="00876609">
              <w:rPr>
                <w:rFonts w:ascii="Arial" w:hAnsi="Arial" w:cs="Arial"/>
                <w:b/>
                <w:bCs/>
              </w:rPr>
              <w:t xml:space="preserve"> </w:t>
            </w:r>
            <w:r w:rsidR="008737BB" w:rsidRPr="00876609">
              <w:rPr>
                <w:rFonts w:ascii="Arial" w:hAnsi="Arial" w:cs="Arial"/>
                <w:b/>
                <w:bCs/>
              </w:rPr>
              <w:t>(</w:t>
            </w:r>
            <w:r w:rsidR="008737BB">
              <w:rPr>
                <w:rFonts w:ascii="Arial" w:hAnsi="Arial" w:cs="Arial"/>
                <w:b/>
                <w:bCs/>
              </w:rPr>
              <w:t>Part A – Power Systems)</w:t>
            </w:r>
          </w:p>
        </w:tc>
      </w:tr>
      <w:tr w:rsidR="008737BB" w:rsidTr="008737BB">
        <w:trPr>
          <w:trHeight w:val="253"/>
          <w:jc w:val="center"/>
        </w:trPr>
        <w:tc>
          <w:tcPr>
            <w:tcW w:w="1145" w:type="dxa"/>
            <w:vMerge/>
          </w:tcPr>
          <w:p w:rsidR="008737BB" w:rsidRDefault="008737BB" w:rsidP="00012A83">
            <w:pPr>
              <w:autoSpaceDE w:val="0"/>
              <w:autoSpaceDN w:val="0"/>
              <w:adjustRightInd w:val="0"/>
              <w:jc w:val="center"/>
              <w:rPr>
                <w:rFonts w:ascii="Roboto-Regular" w:hAnsi="Roboto-Regular" w:cs="Roboto-Regular"/>
              </w:rPr>
            </w:pPr>
          </w:p>
        </w:tc>
        <w:tc>
          <w:tcPr>
            <w:tcW w:w="8120" w:type="dxa"/>
            <w:vMerge/>
          </w:tcPr>
          <w:p w:rsidR="008737BB" w:rsidRDefault="008737BB" w:rsidP="000171B8">
            <w:pPr>
              <w:autoSpaceDE w:val="0"/>
              <w:autoSpaceDN w:val="0"/>
              <w:adjustRightInd w:val="0"/>
              <w:rPr>
                <w:rFonts w:ascii="Roboto-Regular" w:hAnsi="Roboto-Regular" w:cs="Roboto-Regular"/>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1.</w:t>
            </w:r>
          </w:p>
        </w:tc>
        <w:tc>
          <w:tcPr>
            <w:tcW w:w="8120" w:type="dxa"/>
          </w:tcPr>
          <w:p w:rsidR="008737BB" w:rsidRPr="00876609" w:rsidRDefault="008737BB" w:rsidP="00C50684">
            <w:pPr>
              <w:jc w:val="both"/>
              <w:rPr>
                <w:rFonts w:ascii="Arial" w:hAnsi="Arial" w:cs="Arial"/>
              </w:rPr>
            </w:pPr>
            <w:r w:rsidRPr="00876609">
              <w:rPr>
                <w:rFonts w:ascii="Arial" w:hAnsi="Arial" w:cs="Arial"/>
                <w:b/>
                <w:bCs/>
              </w:rPr>
              <w:t>Power Systems</w:t>
            </w:r>
            <w:r>
              <w:rPr>
                <w:rFonts w:ascii="Arial" w:hAnsi="Arial" w:cs="Arial"/>
                <w:b/>
                <w:bCs/>
              </w:rPr>
              <w:t xml:space="preserve">: </w:t>
            </w:r>
            <w:r>
              <w:rPr>
                <w:rFonts w:ascii="Arial" w:hAnsi="Arial" w:cs="Arial"/>
              </w:rPr>
              <w:t>Load Flow Ana</w:t>
            </w:r>
            <w:r w:rsidRPr="00876609">
              <w:rPr>
                <w:rFonts w:ascii="Arial" w:hAnsi="Arial" w:cs="Arial"/>
              </w:rPr>
              <w:t>lysis, Short Circuit Studies, Load Frequency Control, Optimal Power flow</w:t>
            </w:r>
          </w:p>
          <w:p w:rsidR="008737BB" w:rsidRDefault="008737BB" w:rsidP="00C50684">
            <w:pPr>
              <w:autoSpaceDE w:val="0"/>
              <w:autoSpaceDN w:val="0"/>
              <w:adjustRightInd w:val="0"/>
              <w:jc w:val="both"/>
              <w:rPr>
                <w:rFonts w:ascii="Roboto-Regular" w:hAnsi="Roboto-Regular" w:cs="Roboto-Regular"/>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2.</w:t>
            </w:r>
          </w:p>
        </w:tc>
        <w:tc>
          <w:tcPr>
            <w:tcW w:w="8120" w:type="dxa"/>
          </w:tcPr>
          <w:p w:rsidR="008737BB" w:rsidRPr="00876609" w:rsidRDefault="008737BB" w:rsidP="00C50684">
            <w:pPr>
              <w:jc w:val="both"/>
              <w:rPr>
                <w:rFonts w:ascii="Arial" w:hAnsi="Arial" w:cs="Arial"/>
              </w:rPr>
            </w:pPr>
            <w:r w:rsidRPr="00876609">
              <w:rPr>
                <w:rFonts w:ascii="Arial" w:hAnsi="Arial" w:cs="Arial"/>
                <w:b/>
                <w:bCs/>
              </w:rPr>
              <w:t>Power System Protection:</w:t>
            </w:r>
            <w:r>
              <w:rPr>
                <w:rFonts w:ascii="Arial" w:hAnsi="Arial" w:cs="Arial"/>
                <w:b/>
                <w:bCs/>
              </w:rPr>
              <w:t xml:space="preserve"> </w:t>
            </w:r>
            <w:r w:rsidRPr="00876609">
              <w:rPr>
                <w:rFonts w:ascii="Arial" w:hAnsi="Arial" w:cs="Arial"/>
              </w:rPr>
              <w:t>Symmetrical Component. Protection of Generator, Motor, Transformer</w:t>
            </w:r>
            <w:r>
              <w:rPr>
                <w:rFonts w:ascii="Arial" w:hAnsi="Arial" w:cs="Arial"/>
              </w:rPr>
              <w:t xml:space="preserve">, Transmission line and Bus-Bar, </w:t>
            </w:r>
            <w:r w:rsidRPr="00876609">
              <w:rPr>
                <w:rFonts w:ascii="Arial" w:hAnsi="Arial" w:cs="Arial"/>
              </w:rPr>
              <w:t>Relay</w:t>
            </w:r>
            <w:r>
              <w:rPr>
                <w:rFonts w:ascii="Arial" w:hAnsi="Arial" w:cs="Arial"/>
              </w:rPr>
              <w:t xml:space="preserve"> </w:t>
            </w:r>
            <w:r w:rsidRPr="00876609">
              <w:rPr>
                <w:rFonts w:ascii="Arial" w:hAnsi="Arial" w:cs="Arial"/>
              </w:rPr>
              <w:t xml:space="preserve">Co-Ordination. Numerical   Relaying </w:t>
            </w:r>
          </w:p>
          <w:p w:rsidR="008737BB" w:rsidRPr="00876609" w:rsidRDefault="008737BB" w:rsidP="00C50684">
            <w:pPr>
              <w:jc w:val="both"/>
              <w:rPr>
                <w:rFonts w:ascii="Arial" w:hAnsi="Arial" w:cs="Arial"/>
                <w:b/>
                <w:bCs/>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3.</w:t>
            </w:r>
          </w:p>
        </w:tc>
        <w:tc>
          <w:tcPr>
            <w:tcW w:w="8120" w:type="dxa"/>
          </w:tcPr>
          <w:p w:rsidR="008737BB" w:rsidRPr="00876609" w:rsidRDefault="008737BB" w:rsidP="00C50684">
            <w:pPr>
              <w:jc w:val="both"/>
              <w:rPr>
                <w:rFonts w:ascii="Arial" w:hAnsi="Arial" w:cs="Arial"/>
              </w:rPr>
            </w:pPr>
            <w:r w:rsidRPr="00876609">
              <w:rPr>
                <w:rFonts w:ascii="Arial" w:hAnsi="Arial" w:cs="Arial"/>
                <w:b/>
                <w:bCs/>
              </w:rPr>
              <w:t>Power System Dynamics and Control:</w:t>
            </w:r>
            <w:r>
              <w:rPr>
                <w:rFonts w:ascii="Arial" w:hAnsi="Arial" w:cs="Arial"/>
                <w:b/>
                <w:bCs/>
              </w:rPr>
              <w:t xml:space="preserve"> </w:t>
            </w:r>
            <w:r w:rsidRPr="00876609">
              <w:rPr>
                <w:rFonts w:ascii="Arial" w:hAnsi="Arial" w:cs="Arial"/>
              </w:rPr>
              <w:t>Madeline of Synchronous   Machine, Excitation System, Dynamics of a Synchronous generator Connected to Infinite Bus, Multi-Machine System, Transient and Voltage Stability</w:t>
            </w:r>
          </w:p>
          <w:p w:rsidR="008737BB" w:rsidRPr="00876609" w:rsidRDefault="008737BB" w:rsidP="00C50684">
            <w:pPr>
              <w:jc w:val="both"/>
              <w:rPr>
                <w:rFonts w:ascii="Arial" w:hAnsi="Arial" w:cs="Arial"/>
                <w:b/>
                <w:bCs/>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4.</w:t>
            </w:r>
          </w:p>
        </w:tc>
        <w:tc>
          <w:tcPr>
            <w:tcW w:w="8120" w:type="dxa"/>
          </w:tcPr>
          <w:p w:rsidR="008737BB" w:rsidRPr="00876609" w:rsidRDefault="008737BB" w:rsidP="00382F50">
            <w:pPr>
              <w:pStyle w:val="BodyText"/>
              <w:tabs>
                <w:tab w:val="left" w:pos="627"/>
              </w:tabs>
              <w:spacing w:after="120"/>
              <w:ind w:left="0"/>
              <w:jc w:val="both"/>
              <w:rPr>
                <w:rFonts w:eastAsiaTheme="minorHAnsi" w:cs="Arial"/>
                <w:sz w:val="22"/>
                <w:szCs w:val="22"/>
                <w:lang w:val="en-IN" w:bidi="gu-IN"/>
              </w:rPr>
            </w:pPr>
            <w:r w:rsidRPr="00876609">
              <w:rPr>
                <w:rFonts w:eastAsiaTheme="minorHAnsi" w:cs="Arial"/>
                <w:b/>
                <w:bCs/>
                <w:sz w:val="22"/>
                <w:szCs w:val="22"/>
                <w:lang w:val="en-IN" w:bidi="gu-IN"/>
              </w:rPr>
              <w:t>High Voltage Engineering:</w:t>
            </w:r>
            <w:r>
              <w:rPr>
                <w:rFonts w:eastAsiaTheme="minorHAnsi" w:cs="Arial"/>
                <w:b/>
                <w:bCs/>
                <w:sz w:val="22"/>
                <w:szCs w:val="22"/>
                <w:lang w:val="en-IN" w:bidi="gu-IN"/>
              </w:rPr>
              <w:t xml:space="preserve"> </w:t>
            </w:r>
            <w:r w:rsidRPr="00876609">
              <w:rPr>
                <w:rFonts w:eastAsiaTheme="minorHAnsi" w:cs="Arial"/>
                <w:sz w:val="22"/>
                <w:szCs w:val="22"/>
                <w:lang w:val="en-IN" w:bidi="gu-IN"/>
              </w:rPr>
              <w:t>Non-destructive Testing of Dielectric Materials, Measurement Dielectric Constant and Loss Factor, Parallel Discharge Measurement, Rl Measurement, Condition Monitoring of Electrical Apparatus.</w:t>
            </w:r>
          </w:p>
          <w:p w:rsidR="008737BB" w:rsidRPr="00876609" w:rsidRDefault="008737BB" w:rsidP="00C50684">
            <w:pPr>
              <w:jc w:val="both"/>
              <w:rPr>
                <w:rFonts w:ascii="Arial" w:hAnsi="Arial" w:cs="Arial"/>
                <w:b/>
                <w:bCs/>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5.</w:t>
            </w:r>
          </w:p>
        </w:tc>
        <w:tc>
          <w:tcPr>
            <w:tcW w:w="8120" w:type="dxa"/>
          </w:tcPr>
          <w:p w:rsidR="008737BB" w:rsidRPr="00876609" w:rsidRDefault="008737BB" w:rsidP="00382F50">
            <w:pPr>
              <w:pStyle w:val="BodyText"/>
              <w:tabs>
                <w:tab w:val="left" w:pos="633"/>
              </w:tabs>
              <w:spacing w:before="100" w:beforeAutospacing="1" w:after="120"/>
              <w:ind w:left="0"/>
              <w:jc w:val="both"/>
              <w:rPr>
                <w:rFonts w:eastAsiaTheme="minorHAnsi" w:cs="Arial"/>
                <w:sz w:val="22"/>
                <w:szCs w:val="22"/>
                <w:lang w:val="en-IN" w:bidi="gu-IN"/>
              </w:rPr>
            </w:pPr>
            <w:r w:rsidRPr="00876609">
              <w:rPr>
                <w:rFonts w:eastAsiaTheme="minorHAnsi" w:cs="Arial"/>
                <w:b/>
                <w:bCs/>
                <w:sz w:val="22"/>
                <w:szCs w:val="22"/>
                <w:lang w:val="en-IN" w:bidi="gu-IN"/>
              </w:rPr>
              <w:t>Applications of Power Electronics in Power Systems:</w:t>
            </w:r>
            <w:r>
              <w:rPr>
                <w:rFonts w:eastAsiaTheme="minorHAnsi" w:cs="Arial"/>
                <w:b/>
                <w:bCs/>
                <w:sz w:val="22"/>
                <w:szCs w:val="22"/>
                <w:lang w:val="en-IN" w:bidi="gu-IN"/>
              </w:rPr>
              <w:t xml:space="preserve"> </w:t>
            </w:r>
            <w:r w:rsidRPr="00876609">
              <w:rPr>
                <w:rFonts w:eastAsiaTheme="minorHAnsi" w:cs="Arial"/>
                <w:sz w:val="22"/>
                <w:szCs w:val="22"/>
                <w:lang w:val="en-IN" w:bidi="gu-IN"/>
              </w:rPr>
              <w:t>Long transmission lines, issues and their compensation, active-reactive power and voltage control through</w:t>
            </w:r>
            <w:r>
              <w:rPr>
                <w:rFonts w:eastAsiaTheme="minorHAnsi" w:cs="Arial"/>
                <w:sz w:val="22"/>
                <w:szCs w:val="22"/>
                <w:lang w:val="en-IN" w:bidi="gu-IN"/>
              </w:rPr>
              <w:t xml:space="preserve"> </w:t>
            </w:r>
            <w:r w:rsidRPr="00876609">
              <w:rPr>
                <w:rFonts w:eastAsiaTheme="minorHAnsi" w:cs="Arial"/>
                <w:sz w:val="22"/>
                <w:szCs w:val="22"/>
                <w:lang w:val="en-IN" w:bidi="gu-IN"/>
              </w:rPr>
              <w:t>Converters, HVDC transmission systems</w:t>
            </w:r>
          </w:p>
          <w:p w:rsidR="008737BB" w:rsidRPr="00876609" w:rsidRDefault="008737BB" w:rsidP="00C50684">
            <w:pPr>
              <w:jc w:val="both"/>
              <w:rPr>
                <w:rFonts w:ascii="Arial" w:hAnsi="Arial" w:cs="Arial"/>
                <w:b/>
                <w:bCs/>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6.</w:t>
            </w:r>
          </w:p>
        </w:tc>
        <w:tc>
          <w:tcPr>
            <w:tcW w:w="8120" w:type="dxa"/>
          </w:tcPr>
          <w:p w:rsidR="008737BB" w:rsidRPr="00876609" w:rsidRDefault="008737BB" w:rsidP="00382F50">
            <w:pPr>
              <w:pStyle w:val="BodyText"/>
              <w:tabs>
                <w:tab w:val="left" w:pos="651"/>
              </w:tabs>
              <w:spacing w:before="78"/>
              <w:ind w:left="0"/>
              <w:jc w:val="both"/>
              <w:rPr>
                <w:rFonts w:eastAsiaTheme="minorHAnsi" w:cs="Arial"/>
                <w:b/>
                <w:bCs/>
                <w:sz w:val="22"/>
                <w:szCs w:val="22"/>
                <w:lang w:val="en-IN" w:bidi="gu-IN"/>
              </w:rPr>
            </w:pPr>
            <w:r w:rsidRPr="00876609">
              <w:rPr>
                <w:rFonts w:eastAsiaTheme="minorHAnsi" w:cs="Arial"/>
                <w:b/>
                <w:bCs/>
                <w:sz w:val="22"/>
                <w:szCs w:val="22"/>
                <w:lang w:val="en-IN" w:bidi="gu-IN"/>
              </w:rPr>
              <w:t>Solar and wind power conversion:</w:t>
            </w:r>
            <w:r>
              <w:rPr>
                <w:rFonts w:eastAsiaTheme="minorHAnsi" w:cs="Arial"/>
                <w:b/>
                <w:bCs/>
                <w:sz w:val="22"/>
                <w:szCs w:val="22"/>
                <w:lang w:val="en-IN" w:bidi="gu-IN"/>
              </w:rPr>
              <w:t xml:space="preserve"> </w:t>
            </w:r>
            <w:r w:rsidRPr="00876609">
              <w:rPr>
                <w:rFonts w:eastAsiaTheme="minorHAnsi" w:cs="Arial"/>
                <w:sz w:val="22"/>
                <w:szCs w:val="22"/>
                <w:lang w:val="en-IN" w:bidi="gu-IN"/>
              </w:rPr>
              <w:t>Fundamentals of solar and wind power and their control using converters</w:t>
            </w:r>
          </w:p>
        </w:tc>
      </w:tr>
    </w:tbl>
    <w:p w:rsidR="00A04C44" w:rsidRDefault="00A04C44" w:rsidP="00A04C44">
      <w:pPr>
        <w:tabs>
          <w:tab w:val="left" w:pos="998"/>
        </w:tabs>
        <w:spacing w:line="240" w:lineRule="auto"/>
        <w:ind w:right="1039"/>
        <w:jc w:val="center"/>
        <w:rPr>
          <w:rFonts w:ascii="Arial" w:hAnsi="Arial" w:cs="Arial"/>
          <w:b/>
          <w:bCs/>
        </w:rPr>
      </w:pPr>
    </w:p>
    <w:p w:rsidR="00C50684" w:rsidRDefault="00C50684">
      <w:pPr>
        <w:rPr>
          <w:rFonts w:ascii="Arial" w:hAnsi="Arial" w:cs="Arial"/>
          <w:b/>
          <w:bCs/>
        </w:rPr>
      </w:pPr>
      <w:r>
        <w:rPr>
          <w:rFonts w:ascii="Arial" w:hAnsi="Arial" w:cs="Arial"/>
          <w:b/>
          <w:bCs/>
        </w:rPr>
        <w:br w:type="page"/>
      </w:r>
    </w:p>
    <w:p w:rsidR="006C3A7D" w:rsidRPr="00876609" w:rsidRDefault="006C3A7D" w:rsidP="006C3A7D">
      <w:pPr>
        <w:spacing w:line="240" w:lineRule="auto"/>
        <w:rPr>
          <w:rFonts w:ascii="Arial" w:hAnsi="Arial" w:cs="Arial"/>
        </w:rPr>
      </w:pPr>
    </w:p>
    <w:tbl>
      <w:tblPr>
        <w:tblStyle w:val="TableGrid"/>
        <w:tblW w:w="9265" w:type="dxa"/>
        <w:jc w:val="center"/>
        <w:tblLayout w:type="fixed"/>
        <w:tblLook w:val="04A0" w:firstRow="1" w:lastRow="0" w:firstColumn="1" w:lastColumn="0" w:noHBand="0" w:noVBand="1"/>
      </w:tblPr>
      <w:tblGrid>
        <w:gridCol w:w="1145"/>
        <w:gridCol w:w="8120"/>
      </w:tblGrid>
      <w:tr w:rsidR="008737BB" w:rsidTr="008737BB">
        <w:trPr>
          <w:trHeight w:val="253"/>
          <w:jc w:val="center"/>
        </w:trPr>
        <w:tc>
          <w:tcPr>
            <w:tcW w:w="1145" w:type="dxa"/>
            <w:vMerge w:val="restart"/>
            <w:vAlign w:val="center"/>
          </w:tcPr>
          <w:p w:rsidR="008737BB" w:rsidRPr="00817623" w:rsidRDefault="008737BB" w:rsidP="00012A83">
            <w:pPr>
              <w:autoSpaceDE w:val="0"/>
              <w:autoSpaceDN w:val="0"/>
              <w:adjustRightInd w:val="0"/>
              <w:jc w:val="center"/>
              <w:rPr>
                <w:rFonts w:ascii="Roboto-Regular" w:hAnsi="Roboto-Regular" w:cs="Roboto-Regular"/>
                <w:b/>
              </w:rPr>
            </w:pPr>
            <w:proofErr w:type="spellStart"/>
            <w:r w:rsidRPr="00817623">
              <w:rPr>
                <w:rFonts w:ascii="Roboto-Regular" w:hAnsi="Roboto-Regular" w:cs="Roboto-Regular"/>
                <w:b/>
              </w:rPr>
              <w:t>Sl</w:t>
            </w:r>
            <w:proofErr w:type="spellEnd"/>
            <w:r w:rsidRPr="00817623">
              <w:rPr>
                <w:rFonts w:ascii="Roboto-Regular" w:hAnsi="Roboto-Regular" w:cs="Roboto-Regular"/>
                <w:b/>
              </w:rPr>
              <w:t xml:space="preserve"> No.</w:t>
            </w:r>
          </w:p>
        </w:tc>
        <w:tc>
          <w:tcPr>
            <w:tcW w:w="8120" w:type="dxa"/>
            <w:vMerge w:val="restart"/>
            <w:vAlign w:val="center"/>
          </w:tcPr>
          <w:p w:rsidR="008737BB" w:rsidRDefault="007202B2" w:rsidP="00D4387A">
            <w:pPr>
              <w:tabs>
                <w:tab w:val="left" w:pos="998"/>
              </w:tabs>
              <w:ind w:right="1039"/>
              <w:jc w:val="center"/>
              <w:rPr>
                <w:rFonts w:ascii="Roboto-Regular" w:hAnsi="Roboto-Regular" w:cs="Roboto-Regular"/>
              </w:rPr>
            </w:pPr>
            <w:r w:rsidRPr="00876609">
              <w:rPr>
                <w:rFonts w:ascii="Arial" w:hAnsi="Arial" w:cs="Arial"/>
                <w:b/>
                <w:bCs/>
              </w:rPr>
              <w:t xml:space="preserve"> </w:t>
            </w:r>
            <w:r w:rsidR="008737BB" w:rsidRPr="00876609">
              <w:rPr>
                <w:rFonts w:ascii="Arial" w:hAnsi="Arial" w:cs="Arial"/>
                <w:b/>
                <w:bCs/>
              </w:rPr>
              <w:t>(</w:t>
            </w:r>
            <w:r w:rsidR="008737BB">
              <w:rPr>
                <w:rFonts w:ascii="Arial" w:hAnsi="Arial" w:cs="Arial"/>
                <w:b/>
                <w:bCs/>
              </w:rPr>
              <w:t>Part B – Power Electronics and Electrical Drives)</w:t>
            </w:r>
          </w:p>
        </w:tc>
      </w:tr>
      <w:tr w:rsidR="008737BB" w:rsidTr="008737BB">
        <w:trPr>
          <w:trHeight w:val="253"/>
          <w:jc w:val="center"/>
        </w:trPr>
        <w:tc>
          <w:tcPr>
            <w:tcW w:w="1145" w:type="dxa"/>
            <w:vMerge/>
          </w:tcPr>
          <w:p w:rsidR="008737BB" w:rsidRDefault="008737BB" w:rsidP="000171B8">
            <w:pPr>
              <w:autoSpaceDE w:val="0"/>
              <w:autoSpaceDN w:val="0"/>
              <w:adjustRightInd w:val="0"/>
              <w:rPr>
                <w:rFonts w:ascii="Roboto-Regular" w:hAnsi="Roboto-Regular" w:cs="Roboto-Regular"/>
              </w:rPr>
            </w:pPr>
          </w:p>
        </w:tc>
        <w:tc>
          <w:tcPr>
            <w:tcW w:w="8120" w:type="dxa"/>
            <w:vMerge/>
          </w:tcPr>
          <w:p w:rsidR="008737BB" w:rsidRDefault="008737BB" w:rsidP="000171B8">
            <w:pPr>
              <w:autoSpaceDE w:val="0"/>
              <w:autoSpaceDN w:val="0"/>
              <w:adjustRightInd w:val="0"/>
              <w:rPr>
                <w:rFonts w:ascii="Roboto-Regular" w:hAnsi="Roboto-Regular" w:cs="Roboto-Regular"/>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1.</w:t>
            </w:r>
          </w:p>
        </w:tc>
        <w:tc>
          <w:tcPr>
            <w:tcW w:w="8120" w:type="dxa"/>
          </w:tcPr>
          <w:p w:rsidR="008737BB" w:rsidRPr="00876609" w:rsidRDefault="008737BB" w:rsidP="00817623">
            <w:pPr>
              <w:pStyle w:val="BodyText"/>
              <w:ind w:left="0" w:right="590"/>
              <w:jc w:val="both"/>
              <w:rPr>
                <w:rFonts w:eastAsiaTheme="minorHAnsi" w:cs="Arial"/>
                <w:b/>
                <w:bCs/>
                <w:sz w:val="22"/>
                <w:szCs w:val="22"/>
                <w:lang w:val="en-IN" w:bidi="gu-IN"/>
              </w:rPr>
            </w:pPr>
            <w:r w:rsidRPr="00876609">
              <w:rPr>
                <w:rFonts w:eastAsiaTheme="minorHAnsi" w:cs="Arial"/>
                <w:b/>
                <w:bCs/>
                <w:sz w:val="22"/>
                <w:szCs w:val="22"/>
                <w:lang w:val="en-IN" w:bidi="gu-IN"/>
              </w:rPr>
              <w:t>Power electronics:</w:t>
            </w:r>
          </w:p>
          <w:p w:rsidR="008737BB" w:rsidRPr="00876609" w:rsidRDefault="008737BB" w:rsidP="00DA7762">
            <w:pPr>
              <w:pStyle w:val="BodyText"/>
              <w:spacing w:before="97"/>
              <w:ind w:left="0" w:right="-12"/>
              <w:jc w:val="both"/>
              <w:rPr>
                <w:rFonts w:eastAsiaTheme="minorHAnsi" w:cs="Arial"/>
                <w:sz w:val="22"/>
                <w:szCs w:val="22"/>
                <w:lang w:val="en-IN" w:bidi="gu-IN"/>
              </w:rPr>
            </w:pPr>
            <w:r w:rsidRPr="00876609">
              <w:rPr>
                <w:rFonts w:eastAsiaTheme="minorHAnsi" w:cs="Arial"/>
                <w:sz w:val="22"/>
                <w:szCs w:val="22"/>
                <w:lang w:val="en-IN" w:bidi="gu-IN"/>
              </w:rPr>
              <w:t>Power Semiconductor Devices, gate pulse genera</w:t>
            </w:r>
            <w:r>
              <w:rPr>
                <w:rFonts w:eastAsiaTheme="minorHAnsi" w:cs="Arial"/>
                <w:sz w:val="22"/>
                <w:szCs w:val="22"/>
                <w:lang w:val="en-IN" w:bidi="gu-IN"/>
              </w:rPr>
              <w:t>ti</w:t>
            </w:r>
            <w:r w:rsidRPr="00876609">
              <w:rPr>
                <w:rFonts w:eastAsiaTheme="minorHAnsi" w:cs="Arial"/>
                <w:sz w:val="22"/>
                <w:szCs w:val="22"/>
                <w:lang w:val="en-IN" w:bidi="gu-IN"/>
              </w:rPr>
              <w:t xml:space="preserve">on using logic circuits and </w:t>
            </w:r>
            <w:r>
              <w:rPr>
                <w:rFonts w:eastAsiaTheme="minorHAnsi" w:cs="Arial"/>
                <w:sz w:val="22"/>
                <w:szCs w:val="22"/>
                <w:lang w:val="en-IN" w:bidi="gu-IN"/>
              </w:rPr>
              <w:t>d</w:t>
            </w:r>
            <w:r w:rsidRPr="00876609">
              <w:rPr>
                <w:rFonts w:eastAsiaTheme="minorHAnsi" w:cs="Arial"/>
                <w:sz w:val="22"/>
                <w:szCs w:val="22"/>
                <w:lang w:val="en-IN" w:bidi="gu-IN"/>
              </w:rPr>
              <w:t>igit</w:t>
            </w:r>
            <w:r>
              <w:rPr>
                <w:rFonts w:eastAsiaTheme="minorHAnsi" w:cs="Arial"/>
                <w:sz w:val="22"/>
                <w:szCs w:val="22"/>
                <w:lang w:val="en-IN" w:bidi="gu-IN"/>
              </w:rPr>
              <w:t xml:space="preserve">al </w:t>
            </w:r>
            <w:r w:rsidRPr="00876609">
              <w:rPr>
                <w:rFonts w:eastAsiaTheme="minorHAnsi" w:cs="Arial"/>
                <w:sz w:val="22"/>
                <w:szCs w:val="22"/>
                <w:lang w:val="en-IN" w:bidi="gu-IN"/>
              </w:rPr>
              <w:t>control, design consideration: snubb</w:t>
            </w:r>
            <w:r>
              <w:rPr>
                <w:rFonts w:eastAsiaTheme="minorHAnsi" w:cs="Arial"/>
                <w:sz w:val="22"/>
                <w:szCs w:val="22"/>
                <w:lang w:val="en-IN" w:bidi="gu-IN"/>
              </w:rPr>
              <w:t xml:space="preserve">er circuit, magnetic components, </w:t>
            </w:r>
            <w:r w:rsidRPr="00876609">
              <w:rPr>
                <w:rFonts w:eastAsiaTheme="minorHAnsi" w:cs="Arial"/>
                <w:sz w:val="22"/>
                <w:szCs w:val="22"/>
                <w:lang w:val="en-IN" w:bidi="gu-IN"/>
              </w:rPr>
              <w:t>D</w:t>
            </w:r>
            <w:r>
              <w:rPr>
                <w:rFonts w:eastAsiaTheme="minorHAnsi" w:cs="Arial"/>
                <w:sz w:val="22"/>
                <w:szCs w:val="22"/>
                <w:lang w:val="en-IN" w:bidi="gu-IN"/>
              </w:rPr>
              <w:t>C-DC</w:t>
            </w:r>
            <w:r w:rsidRPr="00876609">
              <w:rPr>
                <w:rFonts w:eastAsiaTheme="minorHAnsi" w:cs="Arial"/>
                <w:sz w:val="22"/>
                <w:szCs w:val="22"/>
                <w:lang w:val="en-IN" w:bidi="gu-IN"/>
              </w:rPr>
              <w:t xml:space="preserve"> Converters, Inverters, Line Commutated Converters, Unity Power Factor Conversion </w:t>
            </w:r>
          </w:p>
          <w:p w:rsidR="008737BB" w:rsidRDefault="008737BB" w:rsidP="00DA7762">
            <w:pPr>
              <w:autoSpaceDE w:val="0"/>
              <w:autoSpaceDN w:val="0"/>
              <w:adjustRightInd w:val="0"/>
              <w:jc w:val="both"/>
              <w:rPr>
                <w:rFonts w:ascii="Roboto-Regular" w:hAnsi="Roboto-Regular" w:cs="Roboto-Regular"/>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2.</w:t>
            </w:r>
          </w:p>
        </w:tc>
        <w:tc>
          <w:tcPr>
            <w:tcW w:w="8120" w:type="dxa"/>
          </w:tcPr>
          <w:p w:rsidR="008737BB" w:rsidRPr="00876609" w:rsidRDefault="008737BB" w:rsidP="00817623">
            <w:pPr>
              <w:pStyle w:val="BodyText"/>
              <w:ind w:left="0" w:right="590"/>
              <w:jc w:val="both"/>
              <w:rPr>
                <w:rFonts w:eastAsiaTheme="minorHAnsi" w:cs="Arial"/>
                <w:b/>
                <w:bCs/>
                <w:sz w:val="22"/>
                <w:szCs w:val="22"/>
                <w:lang w:val="en-IN" w:bidi="gu-IN"/>
              </w:rPr>
            </w:pPr>
            <w:r w:rsidRPr="00876609">
              <w:rPr>
                <w:rFonts w:eastAsiaTheme="minorHAnsi" w:cs="Arial"/>
                <w:b/>
                <w:bCs/>
                <w:sz w:val="22"/>
                <w:szCs w:val="22"/>
                <w:lang w:val="en-IN" w:bidi="gu-IN"/>
              </w:rPr>
              <w:t>Modelling of Electrical Machines:</w:t>
            </w:r>
          </w:p>
          <w:p w:rsidR="008737BB" w:rsidRPr="00876609" w:rsidRDefault="008737BB" w:rsidP="00817623">
            <w:pPr>
              <w:pStyle w:val="BodyText"/>
              <w:ind w:left="0"/>
              <w:jc w:val="both"/>
              <w:rPr>
                <w:rFonts w:eastAsiaTheme="minorHAnsi" w:cs="Arial"/>
                <w:sz w:val="22"/>
                <w:szCs w:val="22"/>
                <w:lang w:val="en-IN" w:bidi="gu-IN"/>
              </w:rPr>
            </w:pPr>
            <w:r w:rsidRPr="00876609">
              <w:rPr>
                <w:rFonts w:eastAsiaTheme="minorHAnsi" w:cs="Arial"/>
                <w:sz w:val="22"/>
                <w:szCs w:val="22"/>
                <w:lang w:val="en-IN" w:bidi="gu-IN"/>
              </w:rPr>
              <w:t>Reference-Frame Theory, Voltage and Torque Equations, Analysis of Steady State and Dynamic Operation</w:t>
            </w:r>
          </w:p>
          <w:p w:rsidR="008737BB" w:rsidRPr="00876609" w:rsidRDefault="008737BB" w:rsidP="00817623">
            <w:pPr>
              <w:jc w:val="both"/>
              <w:rPr>
                <w:rFonts w:ascii="Arial" w:hAnsi="Arial" w:cs="Arial"/>
                <w:b/>
                <w:bCs/>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3.</w:t>
            </w:r>
          </w:p>
        </w:tc>
        <w:tc>
          <w:tcPr>
            <w:tcW w:w="8120" w:type="dxa"/>
          </w:tcPr>
          <w:p w:rsidR="008737BB" w:rsidRPr="00876609" w:rsidRDefault="008737BB" w:rsidP="00817623">
            <w:pPr>
              <w:pStyle w:val="BodyText"/>
              <w:ind w:left="0" w:right="590"/>
              <w:jc w:val="both"/>
              <w:rPr>
                <w:rFonts w:eastAsiaTheme="minorHAnsi" w:cs="Arial"/>
                <w:b/>
                <w:bCs/>
                <w:sz w:val="22"/>
                <w:szCs w:val="22"/>
                <w:lang w:val="en-IN" w:bidi="gu-IN"/>
              </w:rPr>
            </w:pPr>
            <w:r w:rsidRPr="00876609">
              <w:rPr>
                <w:rFonts w:eastAsiaTheme="minorHAnsi" w:cs="Arial"/>
                <w:b/>
                <w:bCs/>
                <w:sz w:val="22"/>
                <w:szCs w:val="22"/>
                <w:lang w:val="en-IN" w:bidi="gu-IN"/>
              </w:rPr>
              <w:t>AC and DC Drives:</w:t>
            </w:r>
          </w:p>
          <w:p w:rsidR="008737BB" w:rsidRPr="00876609" w:rsidRDefault="008737BB" w:rsidP="00817623">
            <w:pPr>
              <w:pStyle w:val="BodyText"/>
              <w:ind w:left="0"/>
              <w:jc w:val="both"/>
              <w:rPr>
                <w:rFonts w:eastAsiaTheme="minorHAnsi" w:cs="Arial"/>
                <w:sz w:val="22"/>
                <w:szCs w:val="22"/>
                <w:lang w:val="en-IN" w:bidi="gu-IN"/>
              </w:rPr>
            </w:pPr>
            <w:r w:rsidRPr="00876609">
              <w:rPr>
                <w:rFonts w:eastAsiaTheme="minorHAnsi" w:cs="Arial"/>
                <w:sz w:val="22"/>
                <w:szCs w:val="22"/>
                <w:lang w:val="en-IN" w:bidi="gu-IN"/>
              </w:rPr>
              <w:t>Fundamentals of Electric Drives, Close Loop Control of De Drive, Induction Motor Drives, Synchronous Motor Drives</w:t>
            </w:r>
          </w:p>
          <w:p w:rsidR="008737BB" w:rsidRPr="00876609" w:rsidRDefault="008737BB" w:rsidP="00817623">
            <w:pPr>
              <w:jc w:val="both"/>
              <w:rPr>
                <w:rFonts w:ascii="Arial" w:hAnsi="Arial" w:cs="Arial"/>
                <w:b/>
                <w:bCs/>
              </w:rPr>
            </w:pPr>
          </w:p>
        </w:tc>
      </w:tr>
      <w:tr w:rsidR="008737BB" w:rsidTr="008737BB">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4.</w:t>
            </w:r>
          </w:p>
        </w:tc>
        <w:tc>
          <w:tcPr>
            <w:tcW w:w="8120" w:type="dxa"/>
          </w:tcPr>
          <w:p w:rsidR="008737BB" w:rsidRPr="00876609" w:rsidRDefault="008737BB" w:rsidP="00817623">
            <w:pPr>
              <w:pStyle w:val="BodyText"/>
              <w:ind w:left="0" w:right="590"/>
              <w:jc w:val="both"/>
              <w:rPr>
                <w:rFonts w:eastAsiaTheme="minorHAnsi" w:cs="Arial"/>
                <w:b/>
                <w:bCs/>
                <w:sz w:val="22"/>
                <w:szCs w:val="22"/>
                <w:lang w:val="en-IN" w:bidi="gu-IN"/>
              </w:rPr>
            </w:pPr>
            <w:r w:rsidRPr="00876609">
              <w:rPr>
                <w:rFonts w:eastAsiaTheme="minorHAnsi" w:cs="Arial"/>
                <w:b/>
                <w:bCs/>
                <w:sz w:val="22"/>
                <w:szCs w:val="22"/>
                <w:lang w:val="en-IN" w:bidi="gu-IN"/>
              </w:rPr>
              <w:t>Applications of Power Electronics to Power Systems:</w:t>
            </w:r>
          </w:p>
          <w:p w:rsidR="008737BB" w:rsidRPr="00876609" w:rsidRDefault="008737BB" w:rsidP="00817623">
            <w:pPr>
              <w:pStyle w:val="BodyText"/>
              <w:ind w:left="0"/>
              <w:jc w:val="both"/>
              <w:rPr>
                <w:rFonts w:eastAsiaTheme="minorHAnsi" w:cs="Arial"/>
                <w:sz w:val="22"/>
                <w:szCs w:val="22"/>
                <w:lang w:val="en-IN" w:bidi="gu-IN"/>
              </w:rPr>
            </w:pPr>
            <w:r w:rsidRPr="00876609">
              <w:rPr>
                <w:rFonts w:eastAsiaTheme="minorHAnsi" w:cs="Arial"/>
                <w:sz w:val="22"/>
                <w:szCs w:val="22"/>
                <w:lang w:val="en-IN" w:bidi="gu-IN"/>
              </w:rPr>
              <w:t>Reactive power control and compensation, solar and wind power integration with grid</w:t>
            </w:r>
          </w:p>
          <w:p w:rsidR="008737BB" w:rsidRPr="00876609" w:rsidRDefault="008737BB" w:rsidP="00817623">
            <w:pPr>
              <w:jc w:val="both"/>
              <w:rPr>
                <w:rFonts w:ascii="Arial" w:hAnsi="Arial" w:cs="Arial"/>
                <w:b/>
                <w:bCs/>
              </w:rPr>
            </w:pPr>
          </w:p>
        </w:tc>
      </w:tr>
    </w:tbl>
    <w:p w:rsidR="006C3A7D" w:rsidRPr="00876609" w:rsidRDefault="006C3A7D" w:rsidP="006C3A7D">
      <w:pPr>
        <w:spacing w:line="240" w:lineRule="auto"/>
        <w:rPr>
          <w:rFonts w:ascii="Arial" w:hAnsi="Arial" w:cs="Arial"/>
        </w:rPr>
      </w:pPr>
    </w:p>
    <w:p w:rsidR="006C3A7D" w:rsidRPr="00876609" w:rsidRDefault="006C3A7D" w:rsidP="006C3A7D">
      <w:pPr>
        <w:spacing w:line="240" w:lineRule="auto"/>
        <w:rPr>
          <w:rFonts w:ascii="Arial" w:hAnsi="Arial" w:cs="Arial"/>
        </w:rPr>
      </w:pPr>
    </w:p>
    <w:p w:rsidR="00D4387A" w:rsidRDefault="00D4387A">
      <w:pPr>
        <w:rPr>
          <w:rFonts w:ascii="Arial" w:hAnsi="Arial" w:cs="Arial"/>
        </w:rPr>
      </w:pPr>
      <w:r>
        <w:rPr>
          <w:rFonts w:ascii="Arial" w:hAnsi="Arial" w:cs="Arial"/>
        </w:rPr>
        <w:br w:type="page"/>
      </w:r>
      <w:bookmarkStart w:id="0" w:name="_GoBack"/>
      <w:bookmarkEnd w:id="0"/>
    </w:p>
    <w:p w:rsidR="006C3A7D" w:rsidRPr="00876609" w:rsidRDefault="006C3A7D" w:rsidP="007202B2">
      <w:pPr>
        <w:spacing w:line="240" w:lineRule="auto"/>
        <w:jc w:val="center"/>
        <w:rPr>
          <w:rFonts w:ascii="Arial" w:hAnsi="Arial" w:cs="Arial"/>
        </w:rPr>
      </w:pPr>
    </w:p>
    <w:p w:rsidR="00A939E0" w:rsidRPr="00876609" w:rsidRDefault="00A939E0" w:rsidP="00A939E0">
      <w:pPr>
        <w:spacing w:line="240" w:lineRule="auto"/>
        <w:rPr>
          <w:rFonts w:ascii="Arial" w:hAnsi="Arial" w:cs="Arial"/>
        </w:rPr>
      </w:pPr>
    </w:p>
    <w:tbl>
      <w:tblPr>
        <w:tblStyle w:val="TableGrid"/>
        <w:tblW w:w="8725" w:type="dxa"/>
        <w:jc w:val="center"/>
        <w:tblLayout w:type="fixed"/>
        <w:tblLook w:val="04A0" w:firstRow="1" w:lastRow="0" w:firstColumn="1" w:lastColumn="0" w:noHBand="0" w:noVBand="1"/>
      </w:tblPr>
      <w:tblGrid>
        <w:gridCol w:w="1145"/>
        <w:gridCol w:w="7580"/>
      </w:tblGrid>
      <w:tr w:rsidR="008737BB" w:rsidTr="007202B2">
        <w:trPr>
          <w:trHeight w:val="253"/>
          <w:jc w:val="center"/>
        </w:trPr>
        <w:tc>
          <w:tcPr>
            <w:tcW w:w="1145" w:type="dxa"/>
            <w:vMerge w:val="restart"/>
            <w:vAlign w:val="center"/>
          </w:tcPr>
          <w:p w:rsidR="008737BB" w:rsidRPr="00817623" w:rsidRDefault="008737BB" w:rsidP="00012A83">
            <w:pPr>
              <w:autoSpaceDE w:val="0"/>
              <w:autoSpaceDN w:val="0"/>
              <w:adjustRightInd w:val="0"/>
              <w:jc w:val="center"/>
              <w:rPr>
                <w:rFonts w:ascii="Roboto-Regular" w:hAnsi="Roboto-Regular" w:cs="Roboto-Regular"/>
                <w:b/>
              </w:rPr>
            </w:pPr>
            <w:proofErr w:type="spellStart"/>
            <w:r w:rsidRPr="00817623">
              <w:rPr>
                <w:rFonts w:ascii="Roboto-Regular" w:hAnsi="Roboto-Regular" w:cs="Roboto-Regular"/>
                <w:b/>
              </w:rPr>
              <w:t>Sl</w:t>
            </w:r>
            <w:proofErr w:type="spellEnd"/>
            <w:r w:rsidRPr="00817623">
              <w:rPr>
                <w:rFonts w:ascii="Roboto-Regular" w:hAnsi="Roboto-Regular" w:cs="Roboto-Regular"/>
                <w:b/>
              </w:rPr>
              <w:t xml:space="preserve"> No.</w:t>
            </w:r>
          </w:p>
        </w:tc>
        <w:tc>
          <w:tcPr>
            <w:tcW w:w="7580" w:type="dxa"/>
            <w:vMerge w:val="restart"/>
            <w:vAlign w:val="center"/>
          </w:tcPr>
          <w:p w:rsidR="008737BB" w:rsidRDefault="007202B2" w:rsidP="00D4387A">
            <w:pPr>
              <w:tabs>
                <w:tab w:val="left" w:pos="998"/>
              </w:tabs>
              <w:ind w:right="1039"/>
              <w:jc w:val="center"/>
              <w:rPr>
                <w:rFonts w:ascii="Roboto-Regular" w:hAnsi="Roboto-Regular" w:cs="Roboto-Regular"/>
              </w:rPr>
            </w:pPr>
            <w:r w:rsidRPr="00876609">
              <w:rPr>
                <w:rFonts w:ascii="Arial" w:hAnsi="Arial" w:cs="Arial"/>
                <w:b/>
                <w:bCs/>
              </w:rPr>
              <w:t xml:space="preserve"> </w:t>
            </w:r>
            <w:r w:rsidR="008737BB" w:rsidRPr="00876609">
              <w:rPr>
                <w:rFonts w:ascii="Arial" w:hAnsi="Arial" w:cs="Arial"/>
                <w:b/>
                <w:bCs/>
              </w:rPr>
              <w:t>(</w:t>
            </w:r>
            <w:r w:rsidR="008737BB">
              <w:rPr>
                <w:rFonts w:ascii="Arial" w:hAnsi="Arial" w:cs="Arial"/>
                <w:b/>
                <w:bCs/>
              </w:rPr>
              <w:t xml:space="preserve">Part C – </w:t>
            </w:r>
            <w:r w:rsidR="008737BB" w:rsidRPr="00876609">
              <w:rPr>
                <w:rFonts w:ascii="Arial" w:hAnsi="Arial" w:cs="Arial"/>
                <w:b/>
                <w:bCs/>
              </w:rPr>
              <w:t>Instrumentation and Control</w:t>
            </w:r>
            <w:r w:rsidR="008737BB">
              <w:rPr>
                <w:rFonts w:ascii="Arial" w:hAnsi="Arial" w:cs="Arial"/>
                <w:b/>
                <w:bCs/>
              </w:rPr>
              <w:t>)</w:t>
            </w:r>
          </w:p>
        </w:tc>
      </w:tr>
      <w:tr w:rsidR="008737BB" w:rsidTr="007202B2">
        <w:trPr>
          <w:trHeight w:val="253"/>
          <w:jc w:val="center"/>
        </w:trPr>
        <w:tc>
          <w:tcPr>
            <w:tcW w:w="1145" w:type="dxa"/>
            <w:vMerge/>
          </w:tcPr>
          <w:p w:rsidR="008737BB" w:rsidRDefault="008737BB" w:rsidP="00012A83">
            <w:pPr>
              <w:autoSpaceDE w:val="0"/>
              <w:autoSpaceDN w:val="0"/>
              <w:adjustRightInd w:val="0"/>
              <w:jc w:val="center"/>
              <w:rPr>
                <w:rFonts w:ascii="Roboto-Regular" w:hAnsi="Roboto-Regular" w:cs="Roboto-Regular"/>
              </w:rPr>
            </w:pPr>
          </w:p>
        </w:tc>
        <w:tc>
          <w:tcPr>
            <w:tcW w:w="7580" w:type="dxa"/>
            <w:vMerge/>
          </w:tcPr>
          <w:p w:rsidR="008737BB" w:rsidRDefault="008737BB" w:rsidP="000171B8">
            <w:pPr>
              <w:autoSpaceDE w:val="0"/>
              <w:autoSpaceDN w:val="0"/>
              <w:adjustRightInd w:val="0"/>
              <w:rPr>
                <w:rFonts w:ascii="Roboto-Regular" w:hAnsi="Roboto-Regular" w:cs="Roboto-Regular"/>
              </w:rPr>
            </w:pPr>
          </w:p>
        </w:tc>
      </w:tr>
      <w:tr w:rsidR="008737BB" w:rsidTr="007202B2">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1.</w:t>
            </w:r>
          </w:p>
        </w:tc>
        <w:tc>
          <w:tcPr>
            <w:tcW w:w="7580" w:type="dxa"/>
          </w:tcPr>
          <w:p w:rsidR="008737BB" w:rsidRPr="00186CF2" w:rsidRDefault="008737BB" w:rsidP="00186CF2">
            <w:pPr>
              <w:spacing w:after="120"/>
              <w:jc w:val="both"/>
              <w:rPr>
                <w:rFonts w:ascii="Arial" w:hAnsi="Arial" w:cs="Arial"/>
                <w:b/>
              </w:rPr>
            </w:pPr>
            <w:r w:rsidRPr="00186CF2">
              <w:rPr>
                <w:rFonts w:ascii="Arial" w:hAnsi="Arial" w:cs="Arial"/>
                <w:b/>
              </w:rPr>
              <w:t>Vector spaces and matrices</w:t>
            </w:r>
          </w:p>
          <w:p w:rsidR="008737BB" w:rsidRDefault="008737BB" w:rsidP="00744AFF">
            <w:pPr>
              <w:spacing w:after="120"/>
              <w:jc w:val="both"/>
              <w:rPr>
                <w:rFonts w:ascii="Roboto-Regular" w:hAnsi="Roboto-Regular" w:cs="Roboto-Regular"/>
              </w:rPr>
            </w:pPr>
            <w:r w:rsidRPr="0006359C">
              <w:rPr>
                <w:rFonts w:ascii="Arial" w:hAnsi="Arial" w:cs="Arial"/>
              </w:rPr>
              <w:t>De</w:t>
            </w:r>
            <w:r>
              <w:rPr>
                <w:rFonts w:ascii="Arial" w:hAnsi="Arial" w:cs="Arial"/>
              </w:rPr>
              <w:t>finition o</w:t>
            </w:r>
            <w:r w:rsidRPr="0006359C">
              <w:rPr>
                <w:rFonts w:ascii="Arial" w:hAnsi="Arial" w:cs="Arial"/>
              </w:rPr>
              <w:t xml:space="preserve">f linear spaces, operators, matrix </w:t>
            </w:r>
            <w:r>
              <w:rPr>
                <w:rFonts w:ascii="Arial" w:hAnsi="Arial" w:cs="Arial"/>
              </w:rPr>
              <w:t>r</w:t>
            </w:r>
            <w:r w:rsidRPr="0006359C">
              <w:rPr>
                <w:rFonts w:ascii="Arial" w:hAnsi="Arial" w:cs="Arial"/>
              </w:rPr>
              <w:t xml:space="preserve">epresentation of the operators, similarity transformations, Eigen vectors, </w:t>
            </w:r>
            <w:r>
              <w:rPr>
                <w:rFonts w:ascii="Arial" w:hAnsi="Arial" w:cs="Arial"/>
              </w:rPr>
              <w:t>c</w:t>
            </w:r>
            <w:r w:rsidRPr="0006359C">
              <w:rPr>
                <w:rFonts w:ascii="Arial" w:hAnsi="Arial" w:cs="Arial"/>
              </w:rPr>
              <w:t>haracteristic</w:t>
            </w:r>
            <w:r>
              <w:rPr>
                <w:rFonts w:ascii="Arial" w:hAnsi="Arial" w:cs="Arial"/>
              </w:rPr>
              <w:t xml:space="preserve"> </w:t>
            </w:r>
            <w:r w:rsidRPr="00876609">
              <w:rPr>
                <w:rFonts w:ascii="Arial" w:hAnsi="Arial" w:cs="Arial"/>
              </w:rPr>
              <w:t>Polynomials, transfers ma</w:t>
            </w:r>
            <w:r>
              <w:rPr>
                <w:rFonts w:ascii="Arial" w:hAnsi="Arial" w:cs="Arial"/>
              </w:rPr>
              <w:t>trices, diagonalizable matrices.</w:t>
            </w:r>
          </w:p>
        </w:tc>
      </w:tr>
      <w:tr w:rsidR="008737BB" w:rsidTr="007202B2">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2.</w:t>
            </w:r>
          </w:p>
        </w:tc>
        <w:tc>
          <w:tcPr>
            <w:tcW w:w="7580" w:type="dxa"/>
          </w:tcPr>
          <w:p w:rsidR="008737BB" w:rsidRPr="00186CF2" w:rsidRDefault="008737BB" w:rsidP="00186CF2">
            <w:pPr>
              <w:spacing w:after="120"/>
              <w:jc w:val="both"/>
              <w:rPr>
                <w:rFonts w:ascii="Arial" w:hAnsi="Arial" w:cs="Arial"/>
                <w:b/>
              </w:rPr>
            </w:pPr>
            <w:r w:rsidRPr="00186CF2">
              <w:rPr>
                <w:rFonts w:ascii="Arial" w:hAnsi="Arial" w:cs="Arial"/>
                <w:b/>
              </w:rPr>
              <w:t>Linear feedback system</w:t>
            </w:r>
          </w:p>
          <w:p w:rsidR="008737BB" w:rsidRPr="00876609" w:rsidRDefault="008737BB" w:rsidP="00186CF2">
            <w:pPr>
              <w:spacing w:after="120"/>
              <w:jc w:val="both"/>
              <w:rPr>
                <w:rFonts w:ascii="Arial" w:hAnsi="Arial" w:cs="Arial"/>
                <w:b/>
                <w:bCs/>
              </w:rPr>
            </w:pPr>
            <w:r>
              <w:rPr>
                <w:rFonts w:ascii="Arial" w:hAnsi="Arial" w:cs="Arial"/>
              </w:rPr>
              <w:t xml:space="preserve"> </w:t>
            </w:r>
            <w:r w:rsidRPr="0006359C">
              <w:rPr>
                <w:rFonts w:ascii="Arial" w:hAnsi="Arial" w:cs="Arial"/>
              </w:rPr>
              <w:t>Transfer functions, state space representation convolution integrals, solution to LTI systems, computation of matrix exponentials, control system components, comparison between the transfer function and state space models, PID controllers and their tuning, analog vs digital controllers</w:t>
            </w:r>
            <w:r>
              <w:rPr>
                <w:rFonts w:ascii="Arial" w:hAnsi="Arial" w:cs="Arial"/>
              </w:rPr>
              <w:t>.</w:t>
            </w:r>
          </w:p>
        </w:tc>
      </w:tr>
      <w:tr w:rsidR="008737BB" w:rsidTr="007202B2">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3.</w:t>
            </w:r>
          </w:p>
        </w:tc>
        <w:tc>
          <w:tcPr>
            <w:tcW w:w="7580" w:type="dxa"/>
          </w:tcPr>
          <w:p w:rsidR="008737BB" w:rsidRPr="00186CF2" w:rsidRDefault="008737BB" w:rsidP="00186CF2">
            <w:pPr>
              <w:spacing w:after="120"/>
              <w:jc w:val="both"/>
              <w:rPr>
                <w:rFonts w:ascii="Arial" w:hAnsi="Arial" w:cs="Arial"/>
                <w:b/>
              </w:rPr>
            </w:pPr>
            <w:r w:rsidRPr="00186CF2">
              <w:rPr>
                <w:rFonts w:ascii="Arial" w:hAnsi="Arial" w:cs="Arial"/>
                <w:b/>
              </w:rPr>
              <w:t>Modern control systems</w:t>
            </w:r>
          </w:p>
          <w:p w:rsidR="008737BB" w:rsidRPr="00876609" w:rsidRDefault="008737BB" w:rsidP="00186CF2">
            <w:pPr>
              <w:spacing w:after="120"/>
              <w:jc w:val="both"/>
              <w:rPr>
                <w:rFonts w:ascii="Arial" w:hAnsi="Arial" w:cs="Arial"/>
                <w:b/>
                <w:bCs/>
              </w:rPr>
            </w:pPr>
            <w:r w:rsidRPr="0006359C">
              <w:rPr>
                <w:rFonts w:ascii="Arial" w:hAnsi="Arial" w:cs="Arial"/>
              </w:rPr>
              <w:t>State space based control systems design, Ly</w:t>
            </w:r>
            <w:r>
              <w:rPr>
                <w:rFonts w:ascii="Arial" w:hAnsi="Arial" w:cs="Arial"/>
              </w:rPr>
              <w:t>apu</w:t>
            </w:r>
            <w:r w:rsidRPr="0006359C">
              <w:rPr>
                <w:rFonts w:ascii="Arial" w:hAnsi="Arial" w:cs="Arial"/>
              </w:rPr>
              <w:t>nov matrix equations, Ricca</w:t>
            </w:r>
            <w:r>
              <w:rPr>
                <w:rFonts w:ascii="Arial" w:hAnsi="Arial" w:cs="Arial"/>
              </w:rPr>
              <w:t>ti</w:t>
            </w:r>
            <w:r w:rsidRPr="0006359C">
              <w:rPr>
                <w:rFonts w:ascii="Arial" w:hAnsi="Arial" w:cs="Arial"/>
              </w:rPr>
              <w:t xml:space="preserve"> equations, Stability analysis of linear and non-linear systems, linearization techniques, and observers</w:t>
            </w:r>
            <w:r>
              <w:rPr>
                <w:rFonts w:ascii="Arial" w:hAnsi="Arial" w:cs="Arial"/>
              </w:rPr>
              <w:t>.</w:t>
            </w:r>
          </w:p>
        </w:tc>
      </w:tr>
      <w:tr w:rsidR="008737BB" w:rsidTr="007202B2">
        <w:trPr>
          <w:trHeight w:val="252"/>
          <w:jc w:val="center"/>
        </w:trPr>
        <w:tc>
          <w:tcPr>
            <w:tcW w:w="1145" w:type="dxa"/>
          </w:tcPr>
          <w:p w:rsidR="008737BB" w:rsidRDefault="008737BB" w:rsidP="00012A83">
            <w:pPr>
              <w:autoSpaceDE w:val="0"/>
              <w:autoSpaceDN w:val="0"/>
              <w:adjustRightInd w:val="0"/>
              <w:jc w:val="center"/>
              <w:rPr>
                <w:rFonts w:ascii="Roboto-Regular" w:hAnsi="Roboto-Regular" w:cs="Roboto-Regular"/>
              </w:rPr>
            </w:pPr>
            <w:r>
              <w:rPr>
                <w:rFonts w:ascii="Roboto-Regular" w:hAnsi="Roboto-Regular" w:cs="Roboto-Regular"/>
              </w:rPr>
              <w:t>4.</w:t>
            </w:r>
          </w:p>
        </w:tc>
        <w:tc>
          <w:tcPr>
            <w:tcW w:w="7580" w:type="dxa"/>
          </w:tcPr>
          <w:p w:rsidR="008737BB" w:rsidRPr="00186CF2" w:rsidRDefault="008737BB" w:rsidP="00186CF2">
            <w:pPr>
              <w:spacing w:after="120"/>
              <w:jc w:val="both"/>
              <w:rPr>
                <w:rFonts w:ascii="Arial" w:hAnsi="Arial" w:cs="Arial"/>
                <w:b/>
              </w:rPr>
            </w:pPr>
            <w:r w:rsidRPr="00186CF2">
              <w:rPr>
                <w:rFonts w:ascii="Arial" w:hAnsi="Arial" w:cs="Arial"/>
                <w:b/>
              </w:rPr>
              <w:t>Control system instrumentation</w:t>
            </w:r>
          </w:p>
          <w:p w:rsidR="008737BB" w:rsidRPr="00D4387A" w:rsidRDefault="008737BB" w:rsidP="00186CF2">
            <w:pPr>
              <w:spacing w:after="120"/>
              <w:jc w:val="both"/>
              <w:rPr>
                <w:rFonts w:ascii="Arial" w:hAnsi="Arial" w:cs="Arial"/>
              </w:rPr>
            </w:pPr>
            <w:r w:rsidRPr="0006359C">
              <w:rPr>
                <w:rFonts w:ascii="Arial" w:hAnsi="Arial" w:cs="Arial"/>
              </w:rPr>
              <w:t>Sensors, transducers and actuators, sample and Hold circuits, V/f and f/V Converters, A/D and D/A Converters, Data Acquisition system, industrial automation, general PLC programming, distributed control system</w:t>
            </w:r>
          </w:p>
        </w:tc>
      </w:tr>
    </w:tbl>
    <w:p w:rsidR="006C3A7D" w:rsidRPr="00876609" w:rsidRDefault="006C3A7D" w:rsidP="00302BA8">
      <w:pPr>
        <w:pStyle w:val="BodyText"/>
        <w:spacing w:before="97"/>
        <w:ind w:left="0" w:right="590"/>
        <w:rPr>
          <w:rFonts w:eastAsiaTheme="minorHAnsi" w:cs="Arial"/>
          <w:sz w:val="22"/>
          <w:szCs w:val="22"/>
          <w:lang w:val="en-IN" w:bidi="gu-IN"/>
        </w:rPr>
      </w:pPr>
    </w:p>
    <w:sectPr w:rsidR="006C3A7D" w:rsidRPr="00876609" w:rsidSect="007B66D3">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968"/>
    <w:multiLevelType w:val="hybridMultilevel"/>
    <w:tmpl w:val="96E8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1BBF"/>
    <w:multiLevelType w:val="hybridMultilevel"/>
    <w:tmpl w:val="5EA089CC"/>
    <w:lvl w:ilvl="0" w:tplc="CCA8FCFA">
      <w:start w:val="4"/>
      <w:numFmt w:val="decimal"/>
      <w:lvlText w:val="%1."/>
      <w:lvlJc w:val="left"/>
      <w:pPr>
        <w:ind w:hanging="291"/>
      </w:pPr>
      <w:rPr>
        <w:rFonts w:ascii="Arial" w:eastAsia="Arial" w:hAnsi="Arial" w:hint="default"/>
        <w:color w:val="242834"/>
        <w:w w:val="109"/>
        <w:sz w:val="15"/>
        <w:szCs w:val="15"/>
      </w:rPr>
    </w:lvl>
    <w:lvl w:ilvl="1" w:tplc="A0660E96">
      <w:start w:val="1"/>
      <w:numFmt w:val="bullet"/>
      <w:lvlText w:val="•"/>
      <w:lvlJc w:val="left"/>
      <w:rPr>
        <w:rFonts w:hint="default"/>
      </w:rPr>
    </w:lvl>
    <w:lvl w:ilvl="2" w:tplc="E71A540E">
      <w:start w:val="1"/>
      <w:numFmt w:val="bullet"/>
      <w:lvlText w:val="•"/>
      <w:lvlJc w:val="left"/>
      <w:rPr>
        <w:rFonts w:hint="default"/>
      </w:rPr>
    </w:lvl>
    <w:lvl w:ilvl="3" w:tplc="0358B140">
      <w:start w:val="1"/>
      <w:numFmt w:val="bullet"/>
      <w:lvlText w:val="•"/>
      <w:lvlJc w:val="left"/>
      <w:rPr>
        <w:rFonts w:hint="default"/>
      </w:rPr>
    </w:lvl>
    <w:lvl w:ilvl="4" w:tplc="993AB2B6">
      <w:start w:val="1"/>
      <w:numFmt w:val="bullet"/>
      <w:lvlText w:val="•"/>
      <w:lvlJc w:val="left"/>
      <w:rPr>
        <w:rFonts w:hint="default"/>
      </w:rPr>
    </w:lvl>
    <w:lvl w:ilvl="5" w:tplc="8ADA70AC">
      <w:start w:val="1"/>
      <w:numFmt w:val="bullet"/>
      <w:lvlText w:val="•"/>
      <w:lvlJc w:val="left"/>
      <w:rPr>
        <w:rFonts w:hint="default"/>
      </w:rPr>
    </w:lvl>
    <w:lvl w:ilvl="6" w:tplc="D18A1238">
      <w:start w:val="1"/>
      <w:numFmt w:val="bullet"/>
      <w:lvlText w:val="•"/>
      <w:lvlJc w:val="left"/>
      <w:rPr>
        <w:rFonts w:hint="default"/>
      </w:rPr>
    </w:lvl>
    <w:lvl w:ilvl="7" w:tplc="63344E10">
      <w:start w:val="1"/>
      <w:numFmt w:val="bullet"/>
      <w:lvlText w:val="•"/>
      <w:lvlJc w:val="left"/>
      <w:rPr>
        <w:rFonts w:hint="default"/>
      </w:rPr>
    </w:lvl>
    <w:lvl w:ilvl="8" w:tplc="48B24D86">
      <w:start w:val="1"/>
      <w:numFmt w:val="bullet"/>
      <w:lvlText w:val="•"/>
      <w:lvlJc w:val="left"/>
      <w:rPr>
        <w:rFonts w:hint="default"/>
      </w:rPr>
    </w:lvl>
  </w:abstractNum>
  <w:abstractNum w:abstractNumId="2" w15:restartNumberingAfterBreak="0">
    <w:nsid w:val="1C051903"/>
    <w:multiLevelType w:val="hybridMultilevel"/>
    <w:tmpl w:val="826AA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5434DE"/>
    <w:multiLevelType w:val="hybridMultilevel"/>
    <w:tmpl w:val="4A6C646E"/>
    <w:lvl w:ilvl="0" w:tplc="0409000F">
      <w:start w:val="1"/>
      <w:numFmt w:val="decimal"/>
      <w:lvlText w:val="%1."/>
      <w:lvlJc w:val="left"/>
      <w:pPr>
        <w:ind w:left="3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347932CC"/>
    <w:multiLevelType w:val="hybridMultilevel"/>
    <w:tmpl w:val="4BD2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272D0"/>
    <w:multiLevelType w:val="hybridMultilevel"/>
    <w:tmpl w:val="BB508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7F0A5F"/>
    <w:multiLevelType w:val="hybridMultilevel"/>
    <w:tmpl w:val="1074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A2ABA"/>
    <w:multiLevelType w:val="hybridMultilevel"/>
    <w:tmpl w:val="8BAC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51986"/>
    <w:multiLevelType w:val="hybridMultilevel"/>
    <w:tmpl w:val="4884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D7FA7"/>
    <w:multiLevelType w:val="hybridMultilevel"/>
    <w:tmpl w:val="51662D6A"/>
    <w:lvl w:ilvl="0" w:tplc="0409000F">
      <w:start w:val="1"/>
      <w:numFmt w:val="decimal"/>
      <w:lvlText w:val="%1."/>
      <w:lvlJc w:val="left"/>
      <w:pPr>
        <w:ind w:left="3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DC16292"/>
    <w:multiLevelType w:val="hybridMultilevel"/>
    <w:tmpl w:val="61209ED4"/>
    <w:lvl w:ilvl="0" w:tplc="D12C4222">
      <w:start w:val="1"/>
      <w:numFmt w:val="decimal"/>
      <w:lvlText w:val="%1."/>
      <w:lvlJc w:val="left"/>
      <w:pPr>
        <w:ind w:left="992" w:hanging="360"/>
      </w:pPr>
      <w:rPr>
        <w:rFonts w:hint="default"/>
      </w:rPr>
    </w:lvl>
    <w:lvl w:ilvl="1" w:tplc="40090019" w:tentative="1">
      <w:start w:val="1"/>
      <w:numFmt w:val="lowerLetter"/>
      <w:lvlText w:val="%2."/>
      <w:lvlJc w:val="left"/>
      <w:pPr>
        <w:ind w:left="1712" w:hanging="360"/>
      </w:pPr>
    </w:lvl>
    <w:lvl w:ilvl="2" w:tplc="4009001B" w:tentative="1">
      <w:start w:val="1"/>
      <w:numFmt w:val="lowerRoman"/>
      <w:lvlText w:val="%3."/>
      <w:lvlJc w:val="right"/>
      <w:pPr>
        <w:ind w:left="2432" w:hanging="180"/>
      </w:pPr>
    </w:lvl>
    <w:lvl w:ilvl="3" w:tplc="4009000F" w:tentative="1">
      <w:start w:val="1"/>
      <w:numFmt w:val="decimal"/>
      <w:lvlText w:val="%4."/>
      <w:lvlJc w:val="left"/>
      <w:pPr>
        <w:ind w:left="3152" w:hanging="360"/>
      </w:pPr>
    </w:lvl>
    <w:lvl w:ilvl="4" w:tplc="40090019" w:tentative="1">
      <w:start w:val="1"/>
      <w:numFmt w:val="lowerLetter"/>
      <w:lvlText w:val="%5."/>
      <w:lvlJc w:val="left"/>
      <w:pPr>
        <w:ind w:left="3872" w:hanging="360"/>
      </w:pPr>
    </w:lvl>
    <w:lvl w:ilvl="5" w:tplc="4009001B" w:tentative="1">
      <w:start w:val="1"/>
      <w:numFmt w:val="lowerRoman"/>
      <w:lvlText w:val="%6."/>
      <w:lvlJc w:val="right"/>
      <w:pPr>
        <w:ind w:left="4592" w:hanging="180"/>
      </w:pPr>
    </w:lvl>
    <w:lvl w:ilvl="6" w:tplc="4009000F" w:tentative="1">
      <w:start w:val="1"/>
      <w:numFmt w:val="decimal"/>
      <w:lvlText w:val="%7."/>
      <w:lvlJc w:val="left"/>
      <w:pPr>
        <w:ind w:left="5312" w:hanging="360"/>
      </w:pPr>
    </w:lvl>
    <w:lvl w:ilvl="7" w:tplc="40090019" w:tentative="1">
      <w:start w:val="1"/>
      <w:numFmt w:val="lowerLetter"/>
      <w:lvlText w:val="%8."/>
      <w:lvlJc w:val="left"/>
      <w:pPr>
        <w:ind w:left="6032" w:hanging="360"/>
      </w:pPr>
    </w:lvl>
    <w:lvl w:ilvl="8" w:tplc="4009001B" w:tentative="1">
      <w:start w:val="1"/>
      <w:numFmt w:val="lowerRoman"/>
      <w:lvlText w:val="%9."/>
      <w:lvlJc w:val="right"/>
      <w:pPr>
        <w:ind w:left="6752" w:hanging="180"/>
      </w:pPr>
    </w:lvl>
  </w:abstractNum>
  <w:abstractNum w:abstractNumId="11" w15:restartNumberingAfterBreak="0">
    <w:nsid w:val="77E44438"/>
    <w:multiLevelType w:val="hybridMultilevel"/>
    <w:tmpl w:val="765E73F0"/>
    <w:lvl w:ilvl="0" w:tplc="DD50DE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6"/>
  </w:num>
  <w:num w:numId="6">
    <w:abstractNumId w:val="9"/>
  </w:num>
  <w:num w:numId="7">
    <w:abstractNumId w:val="1"/>
  </w:num>
  <w:num w:numId="8">
    <w:abstractNumId w:val="10"/>
  </w:num>
  <w:num w:numId="9">
    <w:abstractNumId w:val="8"/>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62"/>
    <w:rsid w:val="00012A83"/>
    <w:rsid w:val="0003580A"/>
    <w:rsid w:val="0006359C"/>
    <w:rsid w:val="00082594"/>
    <w:rsid w:val="000A3EA4"/>
    <w:rsid w:val="0012735E"/>
    <w:rsid w:val="00157DB8"/>
    <w:rsid w:val="00161570"/>
    <w:rsid w:val="00186CF2"/>
    <w:rsid w:val="0018786F"/>
    <w:rsid w:val="001B4AB3"/>
    <w:rsid w:val="002111D1"/>
    <w:rsid w:val="0022276F"/>
    <w:rsid w:val="002258B4"/>
    <w:rsid w:val="00250732"/>
    <w:rsid w:val="002620B9"/>
    <w:rsid w:val="002B37AB"/>
    <w:rsid w:val="002C00A2"/>
    <w:rsid w:val="002C3AE1"/>
    <w:rsid w:val="002E1C2E"/>
    <w:rsid w:val="002F63A5"/>
    <w:rsid w:val="00302BA8"/>
    <w:rsid w:val="00331B2B"/>
    <w:rsid w:val="003566B1"/>
    <w:rsid w:val="003575DF"/>
    <w:rsid w:val="003603CF"/>
    <w:rsid w:val="00365A46"/>
    <w:rsid w:val="00382F50"/>
    <w:rsid w:val="00391343"/>
    <w:rsid w:val="003A24AC"/>
    <w:rsid w:val="003A3462"/>
    <w:rsid w:val="003B2B7D"/>
    <w:rsid w:val="003B5123"/>
    <w:rsid w:val="003B62A6"/>
    <w:rsid w:val="003C2E7D"/>
    <w:rsid w:val="003D2F95"/>
    <w:rsid w:val="003D48B3"/>
    <w:rsid w:val="003D694B"/>
    <w:rsid w:val="003F2850"/>
    <w:rsid w:val="0046029C"/>
    <w:rsid w:val="00460572"/>
    <w:rsid w:val="004661FA"/>
    <w:rsid w:val="00481532"/>
    <w:rsid w:val="00482D9C"/>
    <w:rsid w:val="004C1598"/>
    <w:rsid w:val="004C5CA4"/>
    <w:rsid w:val="004E3B7F"/>
    <w:rsid w:val="004F2EBA"/>
    <w:rsid w:val="00522D93"/>
    <w:rsid w:val="00566D4D"/>
    <w:rsid w:val="00582F36"/>
    <w:rsid w:val="00587D86"/>
    <w:rsid w:val="00593F25"/>
    <w:rsid w:val="005B28F0"/>
    <w:rsid w:val="005C1903"/>
    <w:rsid w:val="00657102"/>
    <w:rsid w:val="00684DC4"/>
    <w:rsid w:val="00684EE3"/>
    <w:rsid w:val="00691FB6"/>
    <w:rsid w:val="006A1DEE"/>
    <w:rsid w:val="006C3A7D"/>
    <w:rsid w:val="006F272C"/>
    <w:rsid w:val="006F7222"/>
    <w:rsid w:val="00705268"/>
    <w:rsid w:val="00707C33"/>
    <w:rsid w:val="007202B2"/>
    <w:rsid w:val="0072574F"/>
    <w:rsid w:val="00737054"/>
    <w:rsid w:val="00744AFF"/>
    <w:rsid w:val="00770CD5"/>
    <w:rsid w:val="007B5F5E"/>
    <w:rsid w:val="007B66D3"/>
    <w:rsid w:val="007C6197"/>
    <w:rsid w:val="007E1026"/>
    <w:rsid w:val="00817623"/>
    <w:rsid w:val="00842B24"/>
    <w:rsid w:val="00851E1D"/>
    <w:rsid w:val="008525B5"/>
    <w:rsid w:val="00872A58"/>
    <w:rsid w:val="008737BB"/>
    <w:rsid w:val="00876609"/>
    <w:rsid w:val="008B7C07"/>
    <w:rsid w:val="008D200E"/>
    <w:rsid w:val="0090378F"/>
    <w:rsid w:val="00905E8A"/>
    <w:rsid w:val="009408A8"/>
    <w:rsid w:val="0095495F"/>
    <w:rsid w:val="009C1F2A"/>
    <w:rsid w:val="009C2AE9"/>
    <w:rsid w:val="009C4D46"/>
    <w:rsid w:val="009F5850"/>
    <w:rsid w:val="00A04C44"/>
    <w:rsid w:val="00A37325"/>
    <w:rsid w:val="00A939E0"/>
    <w:rsid w:val="00A94A81"/>
    <w:rsid w:val="00AF39AB"/>
    <w:rsid w:val="00B4097D"/>
    <w:rsid w:val="00BE7EB6"/>
    <w:rsid w:val="00BF0B91"/>
    <w:rsid w:val="00C30CF8"/>
    <w:rsid w:val="00C464E0"/>
    <w:rsid w:val="00C50684"/>
    <w:rsid w:val="00C547FC"/>
    <w:rsid w:val="00C72525"/>
    <w:rsid w:val="00C77AFC"/>
    <w:rsid w:val="00C90FC6"/>
    <w:rsid w:val="00C91C29"/>
    <w:rsid w:val="00CB0F68"/>
    <w:rsid w:val="00CD3DB4"/>
    <w:rsid w:val="00CE2D23"/>
    <w:rsid w:val="00CF5BAB"/>
    <w:rsid w:val="00D01824"/>
    <w:rsid w:val="00D10D96"/>
    <w:rsid w:val="00D12084"/>
    <w:rsid w:val="00D13F3B"/>
    <w:rsid w:val="00D214C8"/>
    <w:rsid w:val="00D23E62"/>
    <w:rsid w:val="00D33EC5"/>
    <w:rsid w:val="00D4387A"/>
    <w:rsid w:val="00DA4DFE"/>
    <w:rsid w:val="00DA7762"/>
    <w:rsid w:val="00DC5E66"/>
    <w:rsid w:val="00DE3957"/>
    <w:rsid w:val="00DF7C07"/>
    <w:rsid w:val="00E61D60"/>
    <w:rsid w:val="00E8242C"/>
    <w:rsid w:val="00E864E6"/>
    <w:rsid w:val="00E95932"/>
    <w:rsid w:val="00EB1D97"/>
    <w:rsid w:val="00EF3F78"/>
    <w:rsid w:val="00EF7A4A"/>
    <w:rsid w:val="00F0647B"/>
    <w:rsid w:val="00F53900"/>
    <w:rsid w:val="00F53F8F"/>
    <w:rsid w:val="00FE12CC"/>
    <w:rsid w:val="00F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FC5A"/>
  <w15:chartTrackingRefBased/>
  <w15:docId w15:val="{19B1178F-06A3-4231-9AB6-3C703967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EC5"/>
    <w:pPr>
      <w:ind w:left="720"/>
      <w:contextualSpacing/>
    </w:pPr>
  </w:style>
  <w:style w:type="paragraph" w:styleId="BodyText">
    <w:name w:val="Body Text"/>
    <w:basedOn w:val="Normal"/>
    <w:link w:val="BodyTextChar"/>
    <w:uiPriority w:val="1"/>
    <w:qFormat/>
    <w:rsid w:val="006C3A7D"/>
    <w:pPr>
      <w:widowControl w:val="0"/>
      <w:spacing w:after="0" w:line="240" w:lineRule="auto"/>
      <w:ind w:left="754"/>
    </w:pPr>
    <w:rPr>
      <w:rFonts w:ascii="Arial" w:eastAsia="Arial" w:hAnsi="Arial"/>
      <w:sz w:val="15"/>
      <w:szCs w:val="15"/>
    </w:rPr>
  </w:style>
  <w:style w:type="character" w:customStyle="1" w:styleId="BodyTextChar">
    <w:name w:val="Body Text Char"/>
    <w:basedOn w:val="DefaultParagraphFont"/>
    <w:link w:val="BodyText"/>
    <w:uiPriority w:val="1"/>
    <w:rsid w:val="006C3A7D"/>
    <w:rPr>
      <w:rFonts w:ascii="Arial" w:eastAsia="Arial" w:hAnsi="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Venky Blaze</dc:creator>
  <cp:keywords/>
  <dc:description/>
  <cp:lastModifiedBy>Hewlett-Packard Company</cp:lastModifiedBy>
  <cp:revision>3</cp:revision>
  <dcterms:created xsi:type="dcterms:W3CDTF">2022-09-21T03:22:00Z</dcterms:created>
  <dcterms:modified xsi:type="dcterms:W3CDTF">2022-09-21T03:25:00Z</dcterms:modified>
</cp:coreProperties>
</file>